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B08D57"/>
          <w:spacing w:val="40"/>
          <w:sz w:val="22"/>
          <w:szCs w:val="22"/>
        </w:rPr>
        <w:t xml:space="preserve">AMAWATERWAYS</w:t>
      </w:r>
    </w:p>
    <w:p>
      <w:pPr>
        <w:spacing w:after="120"/>
        <w:jc w:val="center"/>
      </w:pPr>
      <w:r>
        <w:rPr>
          <w:b/>
          <w:bCs/>
          <w:color w:val="1F3864"/>
          <w:sz w:val="40"/>
          <w:szCs w:val="40"/>
        </w:rPr>
        <w:t xml:space="preserve">Saídas Especiais para Brasileiros</w:t>
      </w:r>
    </w:p>
    <w:p>
      <w:pPr>
        <w:pBdr>
          <w:bottom w:val="single" w:color="B08D57" w:sz="8" w:space="8"/>
        </w:pBdr>
        <w:spacing w:after="300"/>
        <w:jc w:val="center"/>
      </w:pPr>
      <w:r>
        <w:rPr>
          <w:i/>
          <w:iCs/>
          <w:color w:val="444444"/>
          <w:sz w:val="22"/>
          <w:szCs w:val="22"/>
        </w:rPr>
        <w:t xml:space="preserve">Saídas especiais em português — AmaBrasil 2026 e 2027</w:t>
      </w:r>
    </w:p>
    <w:p>
      <w:pPr>
        <w:spacing w:after="150"/>
      </w:pPr>
      <w:r>
        <w:rPr>
          <w:sz w:val="21"/>
          <w:szCs w:val="21"/>
        </w:rPr>
        <w:t xml:space="preserve">AmaWaterways oferece viagens de cruzeiro fluvial completas pelos mais deslumbrantes cursos d'água da Europa, África, Ásia e América do Sul. Reconhecida mundialmente pela qualidade incomparável de sua frota em rápida expansão – que inclui 33 navios projetados sob medida – a AmaWaterways conquistou uma reputação por transformar a indústria de cruzeiros fluviais e proporcionar experiências de viagem autênticas aos seus hóspedes.</w:t>
      </w:r>
    </w:p>
    <w:p>
      <w:pPr>
        <w:spacing w:after="200"/>
      </w:pPr>
      <w:r>
        <w:rPr>
          <w:sz w:val="21"/>
          <w:szCs w:val="21"/>
        </w:rPr>
        <w:t xml:space="preserve">Para o viajante que prefere um roteiro com o conforto da nossa língua-mãe, a AmaWaterways criou as saídas exclusivas para brasileiros, AmaBrasil: navegações clássicas com serviço em português.</w:t>
      </w:r>
    </w:p>
    <w:p>
      <w:pPr>
        <w:pStyle w:val="Heading1"/>
        <w:pBdr>
          <w:bottom w:val="single" w:color="1F3864" w:sz="6" w:space="4"/>
        </w:pBdr>
        <w:spacing w:after="150" w:before="300"/>
      </w:pPr>
      <w:r>
        <w:rPr>
          <w:b/>
          <w:bCs/>
          <w:color w:val="1F3864"/>
          <w:sz w:val="26"/>
          <w:szCs w:val="26"/>
        </w:rPr>
        <w:t xml:space="preserve">Saídas 2026 e 2027</w:t>
      </w:r>
    </w:p>
    <w:p>
      <w:pPr>
        <w:spacing w:after="120"/>
      </w:pPr>
      <w:r>
        <w:rPr>
          <w:i/>
          <w:iCs/>
          <w:color w:val="555555"/>
          <w:sz w:val="18"/>
          <w:szCs w:val="18"/>
        </w:rPr>
        <w:t xml:space="preserve">Valores informados em USD, por pessoa, em cabine dupla, a partir de: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50"/>
        <w:gridCol w:w="950"/>
        <w:gridCol w:w="1050"/>
        <w:gridCol w:w="1150"/>
        <w:gridCol w:w="1900"/>
        <w:gridCol w:w="1150"/>
        <w:gridCol w:w="1150"/>
        <w:gridCol w:w="1900"/>
      </w:tblGrid>
      <w:tr>
        <w:trPr>
          <w:tblHeader/>
        </w:trPr>
        <w:tc>
          <w:tcPr>
            <w:tcW w:type="dxa" w:w="155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Roteiro</w:t>
            </w:r>
          </w:p>
        </w:tc>
        <w:tc>
          <w:tcPr>
            <w:tcW w:type="dxa" w:w="95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Rio</w:t>
            </w:r>
          </w:p>
        </w:tc>
        <w:tc>
          <w:tcPr>
            <w:tcW w:type="dxa" w:w="105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Duração</w:t>
            </w:r>
          </w:p>
        </w:tc>
        <w:tc>
          <w:tcPr>
            <w:tcW w:type="dxa" w:w="115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Saída</w:t>
            </w:r>
          </w:p>
        </w:tc>
        <w:tc>
          <w:tcPr>
            <w:tcW w:type="dxa" w:w="19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Rota</w:t>
            </w:r>
          </w:p>
        </w:tc>
        <w:tc>
          <w:tcPr>
            <w:tcW w:type="dxa" w:w="115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Navio</w:t>
            </w:r>
          </w:p>
        </w:tc>
        <w:tc>
          <w:tcPr>
            <w:tcW w:type="dxa" w:w="115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Valor</w:t>
            </w:r>
          </w:p>
        </w:tc>
        <w:tc>
          <w:tcPr>
            <w:tcW w:type="dxa" w:w="190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Categoria</w:t>
            </w:r>
          </w:p>
        </w:tc>
      </w:tr>
      <w:tr>
        <w:tc>
          <w:tcPr>
            <w:tcW w:type="dxa" w:w="15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Reno Encantador</w:t>
            </w:r>
          </w:p>
        </w:tc>
        <w:tc>
          <w:tcPr>
            <w:tcW w:type="dxa" w:w="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Reno</w:t>
            </w:r>
          </w:p>
        </w:tc>
        <w:tc>
          <w:tcPr>
            <w:tcW w:type="dxa" w:w="10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7 noites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05/11/2026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Basileia a Amsterdã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AmaLucia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USD 2.999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BB - varanda dupla</w:t>
            </w:r>
          </w:p>
        </w:tc>
      </w:tr>
      <w:tr>
        <w:tc>
          <w:tcPr>
            <w:tcW w:type="dxa" w:w="15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Melodias do Danúbio</w:t>
            </w:r>
          </w:p>
        </w:tc>
        <w:tc>
          <w:tcPr>
            <w:tcW w:type="dxa" w:w="9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Danúbio</w:t>
            </w:r>
          </w:p>
        </w:tc>
        <w:tc>
          <w:tcPr>
            <w:tcW w:type="dxa" w:w="10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7 noites</w:t>
            </w:r>
          </w:p>
        </w:tc>
        <w:tc>
          <w:tcPr>
            <w:tcW w:type="dxa" w:w="11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07/11/2026</w:t>
            </w:r>
          </w:p>
        </w:tc>
        <w:tc>
          <w:tcPr>
            <w:tcW w:type="dxa" w:w="19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Budapeste a Vilshofen</w:t>
            </w:r>
          </w:p>
        </w:tc>
        <w:tc>
          <w:tcPr>
            <w:tcW w:type="dxa" w:w="11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AmaMora</w:t>
            </w:r>
          </w:p>
        </w:tc>
        <w:tc>
          <w:tcPr>
            <w:tcW w:type="dxa" w:w="11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USD 2.599</w:t>
            </w:r>
          </w:p>
        </w:tc>
        <w:tc>
          <w:tcPr>
            <w:tcW w:type="dxa" w:w="19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C/A - varanda francesa</w:t>
            </w:r>
          </w:p>
        </w:tc>
      </w:tr>
      <w:tr>
        <w:tc>
          <w:tcPr>
            <w:tcW w:type="dxa" w:w="15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Reno Encantador</w:t>
            </w:r>
          </w:p>
        </w:tc>
        <w:tc>
          <w:tcPr>
            <w:tcW w:type="dxa" w:w="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Reno</w:t>
            </w:r>
          </w:p>
        </w:tc>
        <w:tc>
          <w:tcPr>
            <w:tcW w:type="dxa" w:w="10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7 noites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12/11/2026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Basileia a Amsterdã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AmaSiena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USD 1.999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D/E, com janela fixa</w:t>
            </w:r>
          </w:p>
        </w:tc>
      </w:tr>
      <w:tr>
        <w:tc>
          <w:tcPr>
            <w:tcW w:type="dxa" w:w="15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Reno Encantador</w:t>
            </w:r>
          </w:p>
        </w:tc>
        <w:tc>
          <w:tcPr>
            <w:tcW w:type="dxa" w:w="9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Reno</w:t>
            </w:r>
          </w:p>
        </w:tc>
        <w:tc>
          <w:tcPr>
            <w:tcW w:type="dxa" w:w="10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7 noites</w:t>
            </w:r>
          </w:p>
        </w:tc>
        <w:tc>
          <w:tcPr>
            <w:tcW w:type="dxa" w:w="11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31/07/2027</w:t>
            </w:r>
          </w:p>
        </w:tc>
        <w:tc>
          <w:tcPr>
            <w:tcW w:type="dxa" w:w="19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Basileia a Amsterdã</w:t>
            </w:r>
          </w:p>
        </w:tc>
        <w:tc>
          <w:tcPr>
            <w:tcW w:type="dxa" w:w="11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AmaSofia</w:t>
            </w:r>
          </w:p>
        </w:tc>
        <w:tc>
          <w:tcPr>
            <w:tcW w:type="dxa" w:w="115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USD 2.199</w:t>
            </w:r>
          </w:p>
        </w:tc>
        <w:tc>
          <w:tcPr>
            <w:tcW w:type="dxa" w:w="19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D/E, com janela fixa</w:t>
            </w:r>
          </w:p>
        </w:tc>
      </w:tr>
      <w:tr>
        <w:tc>
          <w:tcPr>
            <w:tcW w:type="dxa" w:w="15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Melodias do Danúbio</w:t>
            </w:r>
          </w:p>
        </w:tc>
        <w:tc>
          <w:tcPr>
            <w:tcW w:type="dxa" w:w="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Danúbio</w:t>
            </w:r>
          </w:p>
        </w:tc>
        <w:tc>
          <w:tcPr>
            <w:tcW w:type="dxa" w:w="10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7 noites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14/08/2027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Budapeste a Vilshofen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AmaMora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USD 2.199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 xml:space="preserve">D/E, com janela fixa</w:t>
            </w:r>
          </w:p>
        </w:tc>
      </w:tr>
    </w:tbl>
    <w:p>
      <w:pPr>
        <w:pStyle w:val="Heading1"/>
        <w:pBdr>
          <w:bottom w:val="single" w:color="1F3864" w:sz="6" w:space="4"/>
        </w:pBdr>
        <w:spacing w:after="150" w:before="300"/>
      </w:pPr>
      <w:r>
        <w:rPr>
          <w:b/>
          <w:bCs/>
          <w:color w:val="1F3864"/>
          <w:sz w:val="26"/>
          <w:szCs w:val="26"/>
        </w:rPr>
        <w:t xml:space="preserve">Inclusões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Todas as refeições a bordo: café da manhã, almoço e jantar.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Seleção de vinhos e cervejas durante almoço e jantar.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Refrigerantes cortesia.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Garrafas de água reutilizáveis, que podem ser enchidas em estações de água em todos os navios.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Máquinas Nespresso em todas as categorias de cabines.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Petiscos no Lark Lounge, como chips de banana, biscoitos de marshmallow, barras de proteína feitas no navio, bolachas e mais.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Bicicletas à disposição dos hóspedes.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Wi-Fi disponível a bordo.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Sip &amp; Sail: happy hour diário com coquetéis pré-jantar.</w:t>
      </w:r>
    </w:p>
    <w:p>
      <w:pPr>
        <w:pStyle w:val="Heading1"/>
        <w:pBdr>
          <w:bottom w:val="single" w:color="1F3864" w:sz="6" w:space="4"/>
        </w:pBdr>
        <w:spacing w:after="150" w:before="300"/>
      </w:pPr>
      <w:r>
        <w:rPr>
          <w:b/>
          <w:bCs/>
          <w:color w:val="1F3864"/>
          <w:sz w:val="26"/>
          <w:szCs w:val="26"/>
        </w:rPr>
        <w:t xml:space="preserve">Destaques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Gerente de cruzeiro falando português;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Seleção de excursões guiadas em português;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Jornal diário em português;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Cardápios traduzidos para o português;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2 noites de entretenimento com temática brasileira.</w:t>
      </w:r>
    </w:p>
    <w:p>
      <w:pPr>
        <w:pStyle w:val="Heading1"/>
        <w:pBdr>
          <w:bottom w:val="single" w:color="1F3864" w:sz="6" w:space="4"/>
        </w:pBdr>
        <w:spacing w:after="150" w:before="300"/>
      </w:pPr>
      <w:r>
        <w:rPr>
          <w:b/>
          <w:bCs/>
          <w:color w:val="1F3864"/>
          <w:sz w:val="26"/>
          <w:szCs w:val="26"/>
        </w:rPr>
        <w:t xml:space="preserve">Destaques das Navegações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Melodias do Danúbio: </w:t>
      </w:r>
      <w:r>
        <w:rPr>
          <w:sz w:val="21"/>
          <w:szCs w:val="21"/>
        </w:rPr>
        <w:t xml:space="preserve">capitais históricas, vales encantadores e as paisagens musicais de Salzburgo revelam um Danúbio repleto de arte, história e tradição cultural.</w:t>
      </w:r>
    </w:p>
    <w:p>
      <w:pPr>
        <w:spacing w:after="120"/>
      </w:pPr>
      <w:r>
        <w:rPr>
          <w:b/>
          <w:bCs/>
          <w:sz w:val="21"/>
          <w:szCs w:val="21"/>
        </w:rPr>
        <w:t xml:space="preserve">Reno Encantador: </w:t>
      </w:r>
      <w:r>
        <w:rPr>
          <w:sz w:val="21"/>
          <w:szCs w:val="21"/>
        </w:rPr>
        <w:t xml:space="preserve">navegação pelo coração do Reno entre castelos dignos de contos de fadas, cidades poéticas e tradições alemãs, descobrindo o romantismo de um dos rios mais emblemáticos da Europa.</w:t>
      </w:r>
    </w:p>
    <w:p>
      <w:pPr>
        <w:pStyle w:val="Heading1"/>
        <w:pBdr>
          <w:bottom w:val="single" w:color="1F3864" w:sz="6" w:space="4"/>
        </w:pBdr>
        <w:spacing w:after="150" w:before="300"/>
      </w:pPr>
      <w:r>
        <w:rPr>
          <w:b/>
          <w:bCs/>
          <w:color w:val="1F3864"/>
          <w:sz w:val="26"/>
          <w:szCs w:val="26"/>
        </w:rPr>
        <w:t xml:space="preserve">Termos e Condições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Valores informados por pessoa, em dólares americanos (USD), convertidos para R$ com base na cotação do dia do pagamento.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Válido para reservas individuais. Consulte valor para reservas de grupos.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Consulte valor para outras opções de cabines.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Para 2026: as taxas portuárias e as gorjetas são adicionais, nos valores de USD 250 e USD 210 por pessoa, respectivamente.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Para 2027: as taxas portuárias e as gorjetas são adicionais, nos valores de USD 280 e USD 245 por pessoa, respectivamente.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Não inclui taxas e encargos.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Guias locais nas excursões podem falar espanhol ou português conforme disponibilidade.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Não inclui vistos e qualquer outro serviço ou item não mencionado, assim como passagens aéreas.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Sujeito à disponibilidade e confirmação, mediante solicitação de reserva.</w:t>
      </w:r>
    </w:p>
    <w:p>
      <w:pPr>
        <w:pBdr>
          <w:top w:val="single" w:color="CCCCCC" w:sz="4" w:space="8"/>
        </w:pBdr>
        <w:spacing w:before="400"/>
      </w:pPr>
      <w:r>
        <w:t xml:space="preserve"> </w:t>
      </w:r>
    </w:p>
    <w:p>
      <w:pPr>
        <w:spacing w:before="150"/>
        <w:jc w:val="center"/>
      </w:pPr>
      <w:r>
        <w:rPr>
          <w:i/>
          <w:iCs/>
          <w:color w:val="888888"/>
          <w:sz w:val="16"/>
          <w:szCs w:val="16"/>
        </w:rPr>
        <w:t xml:space="preserve">Fonte: Kangaroo Tours — www.kangaroo.com.br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2026-07-21T18:26:08.963Z</dcterms:created>
  <dcterms:modified xsi:type="dcterms:W3CDTF">2026-07-21T18:26:08.979Z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