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?>
<Relationships xmlns="http://schemas.openxmlformats.org/package/2006/relationships">
  
  
  <Relationship Id="rId1" Type="http://schemas.openxmlformats.org/officeDocument/2006/relationships/officeDocument" Target="word/document.xml"/>
  

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/>
      </w:pPr>
      <w:r>
        <w:rPr>
          <w:b w:val="1"/>
          <w:bCs w:val="1"/>
          <w:color w:val="0070c0"/>
          <w:sz w:val="20"/>
          <w:szCs w:val="20"/>
          <w:rtl w:val="0"/>
        </w:rPr>
        <w:t xml:space="preserve">ROTEIRO DE CRUZEIRO | MEDITERRÂNEO OCIDENTAL | ROYAL CARIBBEAN</w:t>
      </w:r>
      <w:r>
        <w:rPr>
          <w:rtl w:val="0"/>
        </w:rPr>
      </w:r>
    </w:p>
    <w:p w:rsidR="00000000" w:rsidDel="00000000" w:rsidP="00000000" w:rsidRDefault="00000000" w:rsidRPr="00000000" w14:paraId="00000002">
      <w:pPr>
        <w:spacing w:after="80" w:lineRule="auto"/>
        <w:jc w:val="center"/>
        <w:rPr/>
      </w:pPr>
      <w:r>
        <w:rPr>
          <w:b w:val="1"/>
          <w:bCs w:val="1"/>
          <w:color w:val="0070c0"/>
          <w:sz w:val="52"/>
          <w:szCs w:val="52"/>
          <w:rtl w:val="0"/>
        </w:rPr>
        <w:t xml:space="preserve">🚢 7 NOITES | MEDITERRÂNEO OCIDENTAL</w:t>
      </w:r>
      <w:r>
        <w:rPr>
          <w:rtl w:val="0"/>
        </w:rPr>
      </w:r>
    </w:p>
    <w:p w:rsidR="00000000" w:rsidDel="00000000" w:rsidP="00000000" w:rsidRDefault="00000000" w:rsidRPr="00000000" w14:paraId="00000003">
      <w:pPr>
        <w:spacing w:after="160" w:lineRule="auto"/>
        <w:jc w:val="center"/>
        <w:rPr/>
      </w:pPr>
      <w:r>
        <w:rPr>
          <w:b w:val="1"/>
          <w:bCs w:val="1"/>
          <w:color w:val="1f2a35"/>
          <w:sz w:val="32"/>
          <w:szCs w:val="32"/>
          <w:rtl w:val="0"/>
        </w:rPr>
        <w:t xml:space="preserve">Royal Caribbean: Explorer of the Seas | 17 de maio de 2027</w:t>
      </w:r>
      <w:r>
        <w:rPr>
          <w:rtl w:val="0"/>
        </w:rPr>
      </w:r>
    </w:p>
    <w:tbl>
      <w:tblPr>
        <w:tblStyle w:val="Table1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b7dde8" w:space="0" w:sz="6" w:val="single"/>
              <w:left w:color="b7dde8" w:space="0" w:sz="6" w:val="single"/>
              <w:bottom w:color="b7dde8" w:space="0" w:sz="6" w:val="single"/>
              <w:right w:color="b7dde8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04">
            <w:pPr>
              <w:jc w:val="center"/>
              <w:rPr/>
            </w:pPr>
            <w:r>
              <w:rPr>
                <w:b w:val="1"/>
                <w:bCs w:val="1"/>
                <w:sz w:val="24"/>
                <w:szCs w:val="24"/>
                <w:rtl w:val="0"/>
              </w:rPr>
              <w:t xml:space="preserve">ROTA: Ravenna • Split • Bar (Montenegro) • Dubrovnik • Navegação • Sicília (Messina) • Costa Amalfitana (Salerno) • Roma (Civitavecchia)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ddddd" w:space="0" w:sz="4" w:val="single"/>
              <w:left w:color="dddddd" w:space="0" w:sz="4" w:val="single"/>
              <w:bottom w:color="dddddd" w:space="0" w:sz="4" w:val="single"/>
              <w:right w:color="dddddd" w:space="0" w:sz="4" w:val="single"/>
            </w:tcBorders>
            <w:shd w:fill="ffffff" w:val="clear"/>
          </w:tcPr>
          <w:p w:rsidR="00000000" w:rsidDel="00000000" w:rsidP="00000000" w:rsidRDefault="00000000" w:rsidRPr="00000000" w14:paraId="00000005">
            <w:pPr>
              <w:jc w:val="center"/>
              <w:rPr/>
            </w:pPr>
            <w:r>
              <w:rPr/>
              <w:drawing>
                <wp:inline distB="0" distT="0" distL="0" distR="0">
                  <wp:extent cx="3520440" cy="2640330"/>
                  <wp:effectExtent b="0" l="0" r="0" t="0"/>
                  <wp:docPr id="2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0440" cy="264033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ddddd" w:space="0" w:sz="4" w:val="single"/>
              <w:left w:color="dddddd" w:space="0" w:sz="4" w:val="single"/>
              <w:bottom w:color="dddddd" w:space="0" w:sz="4" w:val="single"/>
              <w:right w:color="dddddd" w:space="0" w:sz="4" w:val="single"/>
            </w:tcBorders>
            <w:shd w:fill="ffffff" w:val="clear"/>
          </w:tcPr>
          <w:p w:rsidR="00000000" w:rsidDel="00000000" w:rsidP="00000000" w:rsidRDefault="00000000" w:rsidRPr="00000000" w14:paraId="00000006">
            <w:pPr>
              <w:rPr/>
            </w:pPr>
            <w:r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1: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Ravenna, Itália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Segunda-feira, 17 de maio de 2027 | Partida às 17h00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2: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Split, Croácia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Terça-feira, 18 de maio de 2027 | 08h00 às 17h00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3: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Bar, Montenegro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Quarta-feira, 19 de maio de 2027 | 07h00 às 17h00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4: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Dubrovnik, Croácia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Quinta-feira, 20 de maio de 2027 | 07h00 às 17h00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5: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Cruzeiro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Sexta-feira, 21 de maio de 2027 | Dia livre a bordo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6: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Sicília (Messina), Itália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Sábado, 22 de maio de 2027 | 07h00 às 17h00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7: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Costa Amalfitana (Salerno), Itália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Domingo, 23 de maio de 2027 | 07h00 às 18h00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8: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Roma (Civitavecchia), Itália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Segunda-feira, 24 de maio de 2027 | Chegada às 05h00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spacing w:after="120" w:lineRule="auto"/>
        <w:jc w:val="center"/>
        <w:rPr/>
      </w:pPr>
      <w:r>
        <w:rPr>
          <w:color w:val="1f2a35"/>
          <w:sz w:val="24"/>
          <w:szCs w:val="24"/>
          <w:rtl w:val="0"/>
        </w:rPr>
        <w:t xml:space="preserve">7 noites pelo Mediterrâneo, com embarque em Ravenna e desembarque em Roma (Civitavecchia), passando por Croácia, Montenegro, Sicília e Costa Amalfitana.</w:t>
      </w:r>
      <w:r>
        <w:rPr>
          <w:rtl w:val="0"/>
        </w:rPr>
      </w:r>
    </w:p>
    <w:p w:rsidR="00000000" w:rsidDel="00000000" w:rsidP="00000000" w:rsidRDefault="00000000" w:rsidRPr="00000000" w14:paraId="00000018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📅 Saídas e tarifas</w:t>
      </w:r>
      <w:r>
        <w:rPr>
          <w:rtl w:val="0"/>
        </w:rPr>
      </w:r>
    </w:p>
    <w:p w:rsidR="00000000" w:rsidDel="00000000" w:rsidP="00000000" w:rsidRDefault="00000000" w:rsidRPr="00000000" w14:paraId="00000019">
      <w:pPr>
        <w:spacing w:after="120" w:lineRule="auto"/>
        <w:rPr/>
      </w:pPr>
      <w:r>
        <w:rPr>
          <w:color w:val="1f2a35"/>
          <w:sz w:val="20"/>
          <w:szCs w:val="20"/>
          <w:rtl w:val="0"/>
        </w:rPr>
        <w:t xml:space="preserve">Valores por pessoa em dólar, conforme disponibilidade da companhia. Revise a disponibilidade no ato da reserva.</w:t>
      </w:r>
      <w:r>
        <w:rPr>
          <w:rtl w:val="0"/>
        </w:rPr>
      </w:r>
    </w:p>
    <w:tbl>
      <w:tblPr>
        <w:tblStyle w:val="Table2"/>
        <w:tblW w:w="10656.0" w:type="dxa"/>
        <w:jc w:val="center"/>
        <w:tblLayout w:type="fixed"/>
        <w:tblLook w:val="0400"/>
      </w:tblPr>
      <w:tblGrid>
        <w:gridCol w:w="1776"/>
        <w:gridCol w:w="1776"/>
        <w:gridCol w:w="1776"/>
        <w:gridCol w:w="1776"/>
        <w:gridCol w:w="1776"/>
        <w:gridCol w:w="1776"/>
        <w:tblGridChange w:id="0">
          <w:tblGrid>
            <w:gridCol w:w="1776"/>
            <w:gridCol w:w="1776"/>
            <w:gridCol w:w="1776"/>
            <w:gridCol w:w="1776"/>
            <w:gridCol w:w="1776"/>
            <w:gridCol w:w="177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A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Data de partida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B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Cabine interna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Vista externa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Varanda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Suíte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F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Status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17/05/2027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US$ 1.775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2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US$ 2.250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3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US$ 2.554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US$ 3.059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Consultar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jc w:val="center"/>
        <w:rPr/>
      </w:pPr>
      <w:r>
        <w:br w:type="page"/>
      </w:r>
      <w:r>
        <w:rPr/>
        <w:drawing>
          <wp:inline distB="114300" distT="114300" distL="114300" distR="114300">
            <wp:extent cx="5073968" cy="2285085"/>
            <wp:effectExtent b="0" l="0" r="0" t="0"/>
            <wp:docPr id="5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73968" cy="228508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>
        <w:rPr>
          <w:rtl w:val="0"/>
        </w:rPr>
      </w:r>
    </w:p>
    <w:p>
      <w:pPr>
        <w:jc w:val="center"/>
      </w:pPr>
      <w:r>
        <w:drawing>
          <wp:inline distB="114300" distT="114300" distL="114300" distR="114300">
            <wp:extent cx="5073968" cy="3805476"/>
            <wp:effectExtent b="0" l="0" r="0" t="0"/>
            <wp:docPr id="8" name="image8.jpg"/>
            <a:graphic>
              <a:graphicData uri="http://schemas.openxmlformats.org/drawingml/2006/picture">
                <pic:pic>
                  <pic:nvPicPr>
                    <pic:cNvPr id="0" name="image8.jpg"/>
                    <pic:cNvPicPr preferRelativeResize="0"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73968" cy="3805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0000" w:rsidDel="00000000" w:rsidP="00000000" w:rsidRDefault="00000000" w:rsidRPr="00000000" w14:paraId="00000027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🗺️ Itinerário</w:t>
      </w:r>
      <w:r>
        <w:rPr>
          <w:rtl w:val="0"/>
        </w:rPr>
      </w:r>
    </w:p>
    <w:tbl>
      <w:tblPr>
        <w:tblStyle w:val="Table3"/>
        <w:tblW w:w="10656.0" w:type="dxa"/>
        <w:jc w:val="center"/>
        <w:tblLayout w:type="fixed"/>
        <w:tblLook w:val="0400"/>
      </w:tblPr>
      <w:tblGrid>
        <w:gridCol w:w="3552"/>
        <w:gridCol w:w="3552"/>
        <w:gridCol w:w="3552"/>
        <w:tblGridChange w:id="0">
          <w:tblGrid>
            <w:gridCol w:w="3552"/>
            <w:gridCol w:w="3552"/>
            <w:gridCol w:w="355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Dia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29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Parada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2A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Horário / detalhe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2B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1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2C">
            <w:pPr>
              <w:rPr/>
            </w:pPr>
            <w:r>
              <w:rPr>
                <w:sz w:val="18"/>
                <w:szCs w:val="18"/>
                <w:rtl w:val="0"/>
              </w:rPr>
              <w:t xml:space="preserve">Ravenna, Itália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2D">
            <w:pPr>
              <w:rPr/>
            </w:pPr>
            <w:r>
              <w:rPr>
                <w:sz w:val="18"/>
                <w:szCs w:val="18"/>
                <w:rtl w:val="0"/>
              </w:rPr>
              <w:t xml:space="preserve">Segunda-feira, 17 de maio de 2027 | Partida às 17h00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E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2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F">
            <w:pPr>
              <w:rPr/>
            </w:pPr>
            <w:r>
              <w:rPr>
                <w:sz w:val="18"/>
                <w:szCs w:val="18"/>
                <w:rtl w:val="0"/>
              </w:rPr>
              <w:t xml:space="preserve">Split, Croácia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0">
            <w:pPr>
              <w:rPr/>
            </w:pPr>
            <w:r>
              <w:rPr>
                <w:sz w:val="18"/>
                <w:szCs w:val="18"/>
                <w:rtl w:val="0"/>
              </w:rPr>
              <w:t xml:space="preserve">Terça-feira, 18 de maio de 2027 | 08h00 às 17h00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3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2">
            <w:pPr>
              <w:rPr/>
            </w:pPr>
            <w:r>
              <w:rPr>
                <w:sz w:val="18"/>
                <w:szCs w:val="18"/>
                <w:rtl w:val="0"/>
              </w:rPr>
              <w:t xml:space="preserve">Bar, Montenegro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3">
            <w:pPr>
              <w:rPr/>
            </w:pPr>
            <w:r>
              <w:rPr>
                <w:sz w:val="18"/>
                <w:szCs w:val="18"/>
                <w:rtl w:val="0"/>
              </w:rPr>
              <w:t xml:space="preserve">Quarta-feira, 19 de maio de 2027 | 07h00 às 17h00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4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5">
            <w:pPr>
              <w:rPr/>
            </w:pPr>
            <w:r>
              <w:rPr>
                <w:sz w:val="18"/>
                <w:szCs w:val="18"/>
                <w:rtl w:val="0"/>
              </w:rPr>
              <w:t xml:space="preserve">Dubrovnik, Croácia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6">
            <w:pPr>
              <w:rPr/>
            </w:pPr>
            <w:r>
              <w:rPr>
                <w:sz w:val="18"/>
                <w:szCs w:val="18"/>
                <w:rtl w:val="0"/>
              </w:rPr>
              <w:t xml:space="preserve">Quinta-feira, 20 de maio de 2027 | 07h00 às 17h00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7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5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8">
            <w:pPr>
              <w:rPr/>
            </w:pPr>
            <w:r>
              <w:rPr>
                <w:sz w:val="18"/>
                <w:szCs w:val="18"/>
                <w:rtl w:val="0"/>
              </w:rPr>
              <w:t xml:space="preserve">Cruzeiro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9">
            <w:pPr>
              <w:rPr/>
            </w:pPr>
            <w:r>
              <w:rPr>
                <w:sz w:val="18"/>
                <w:szCs w:val="18"/>
                <w:rtl w:val="0"/>
              </w:rPr>
              <w:t xml:space="preserve">Sexta-feira, 21 de maio de 2027 | Dia livre a bordo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A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6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B">
            <w:pPr>
              <w:rPr/>
            </w:pPr>
            <w:r>
              <w:rPr>
                <w:sz w:val="18"/>
                <w:szCs w:val="18"/>
                <w:rtl w:val="0"/>
              </w:rPr>
              <w:t xml:space="preserve">Sicília (Messina), Itália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C">
            <w:pPr>
              <w:rPr/>
            </w:pPr>
            <w:r>
              <w:rPr>
                <w:sz w:val="18"/>
                <w:szCs w:val="18"/>
                <w:rtl w:val="0"/>
              </w:rPr>
              <w:t xml:space="preserve">Sábado, 22 de maio de 2027 | 07h00 às 17h00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7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E">
            <w:pPr>
              <w:rPr/>
            </w:pPr>
            <w:r>
              <w:rPr>
                <w:sz w:val="18"/>
                <w:szCs w:val="18"/>
                <w:rtl w:val="0"/>
              </w:rPr>
              <w:t xml:space="preserve">Costa Amalfitana (Salerno), Itália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F">
            <w:pPr>
              <w:rPr/>
            </w:pPr>
            <w:r>
              <w:rPr>
                <w:sz w:val="18"/>
                <w:szCs w:val="18"/>
                <w:rtl w:val="0"/>
              </w:rPr>
              <w:t xml:space="preserve">Domingo, 23 de maio de 2027 | 07h00 às 18h00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8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1">
            <w:pPr>
              <w:rPr/>
            </w:pPr>
            <w:r>
              <w:rPr>
                <w:sz w:val="18"/>
                <w:szCs w:val="18"/>
                <w:rtl w:val="0"/>
              </w:rPr>
              <w:t xml:space="preserve">Roma (Civitavecchia), Itália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2">
            <w:pPr>
              <w:rPr/>
            </w:pPr>
            <w:r>
              <w:rPr>
                <w:sz w:val="18"/>
                <w:szCs w:val="18"/>
                <w:rtl w:val="0"/>
              </w:rPr>
              <w:t xml:space="preserve">Segunda-feira, 24 de maio de 2027 | Chegada às 05h00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spacing w:after="120" w:lineRule="auto"/>
        <w:rPr/>
      </w:pPr>
      <w:r>
        <w:rPr>
          <w:color w:val="1f2a35"/>
          <w:rtl w:val="0"/>
        </w:rPr>
        <w:t xml:space="preserve">Resumo da rota: Ravenna, Split, Bar (Montenegro), Dubrovnik, navegação, Sicília (Messina), Costa Amalfitana (Salerno) e Roma (Civitavecchia). Um roteiro que combina cidades históricas, paisagens do Adriático e experiências a bordo da Royal Caribbean.</w:t>
      </w:r>
      <w:r>
        <w:rPr>
          <w:rtl w:val="0"/>
        </w:rPr>
      </w:r>
    </w:p>
    <w:p w:rsidR="00000000" w:rsidDel="00000000" w:rsidP="00000000" w:rsidRDefault="00000000" w:rsidRPr="00000000" w14:paraId="00000044">
      <w:pPr>
        <w:pageBreakBefore/>
        <w:spacing w:after="120" w:before="160" w:lineRule="auto"/>
        <w:rPr>
          <w:b w:val="1"/>
          <w:bCs w:val="1"/>
          <w:color w:val="0070c0"/>
          <w:sz w:val="44"/>
          <w:szCs w:val="44"/>
        </w:rPr>
      </w:pPr>
      <w:sdt>
        <w:sdtPr>
          <w:id w:val="-2061189658"/>
          <w:tag w:val="goog_rdk_0"/>
        </w:sdtPr>
        <w:sdtContent>
          <w:r>
            <w:rPr>
              <w:rFonts w:ascii="Arial Unicode MS" w:cs="Arial Unicode MS" w:eastAsia="Arial Unicode MS" w:hAnsi="Arial Unicode MS"/>
              <w:b w:val="1"/>
              <w:bCs w:val="1"/>
              <w:color w:val="0070c0"/>
              <w:sz w:val="44"/>
              <w:szCs w:val="44"/>
              <w:rtl w:val="0"/>
            </w:rPr>
            <w:t xml:space="preserve">✨ Experiências a bordo</w:t>
          </w:r>
        </w:sdtContent>
      </w:sdt>
    </w:p>
    <w:p w:rsidR="00000000" w:rsidDel="00000000" w:rsidP="00000000" w:rsidRDefault="00000000" w:rsidRPr="00000000" w14:paraId="00000045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46">
      <w:pPr>
        <w:spacing w:after="120" w:before="160" w:lineRule="auto"/>
        <w:jc w:val="center"/>
        <w:rPr>
          <w:b w:val="1"/>
          <w:bCs w:val="1"/>
          <w:color w:val="0070c0"/>
          <w:sz w:val="44"/>
          <w:szCs w:val="44"/>
        </w:rPr>
      </w:pPr>
      <w:r>
        <w:rPr>
          <w:b w:val="1"/>
          <w:bCs w:val="1"/>
          <w:color w:val="0070c0"/>
          <w:sz w:val="44"/>
          <w:szCs w:val="44"/>
        </w:rPr>
        <w:drawing>
          <wp:inline distB="114300" distT="114300" distL="114300" distR="114300">
            <wp:extent cx="5683568" cy="7036317"/>
            <wp:effectExtent b="0" l="0" r="0" t="0"/>
            <wp:docPr id="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83568" cy="703631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>
        <w:rPr>
          <w:rtl w:val="0"/>
        </w:rPr>
      </w:r>
    </w:p>
    <w:p w:rsidR="00000000" w:rsidDel="00000000" w:rsidP="00000000" w:rsidRDefault="00000000" w:rsidRPr="00000000" w14:paraId="00000047">
      <w:pPr>
        <w:spacing w:after="120" w:lineRule="auto"/>
        <w:rPr/>
      </w:pPr>
      <w:r>
        <w:rPr>
          <w:color w:val="1f2a35"/>
          <w:rtl w:val="0"/>
        </w:rPr>
        <w:t xml:space="preserve">A bordo do Explorer of the Seas, o passageiro encontra opções de gastronomia, bares, entretenimento, cassino, áreas de descanso, atividades para famílias, spa e espaços para aproveitar a navegação com conforto.</w:t>
      </w:r>
      <w:r>
        <w:rPr>
          <w:rtl w:val="0"/>
        </w:rPr>
      </w:r>
    </w:p>
    <w:tbl>
      <w:tblPr>
        <w:tblStyle w:val="Table4"/>
        <w:tblW w:w="10656.0" w:type="dxa"/>
        <w:jc w:val="center"/>
        <w:tblLayout w:type="fixed"/>
        <w:tblLook w:val="0400"/>
      </w:tblPr>
      <w:tblGrid>
        <w:gridCol w:w="3552"/>
        <w:gridCol w:w="3552"/>
        <w:gridCol w:w="3552"/>
        <w:tblGridChange w:id="0">
          <w:tblGrid>
            <w:gridCol w:w="3552"/>
            <w:gridCol w:w="3552"/>
            <w:gridCol w:w="355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48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🍽️ Gastronomia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Restaurantes, refeições variadas e opções para diferentes momentos da viagem.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4A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🍹 Bares e lounges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Ambientes para drinks, encontros e descanso durante a navegação.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4C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🎭 Entretenimento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Shows, música, dança e atrações noturnas para aproveitar a bordo.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4E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🎲 Cassino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Espaço de jogos e diversão em ambiente descontraído.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0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🌊 Lazer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Piscinas, solário e áreas ao ar livre para relaxar no navio.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2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🧒 Famílias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Programação e espaços pensados para passageiros de diferentes idades.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4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💆 Bem-estar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Spa, tratamentos e momentos para renovar as energias.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6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🛍️ Compras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Lojas a bordo com presentes, acessórios e itens selecionados.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8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⚓ Navegação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Dias em alto-mar com conforto, lazer e estrutura completa.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A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🛏️ Cabines Suíte</w:t>
      </w:r>
      <w:r>
        <w:rPr>
          <w:rtl w:val="0"/>
        </w:rPr>
      </w:r>
    </w:p>
    <w:tbl>
      <w:tblPr>
        <w:tblStyle w:val="Table5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5B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20"/>
                <w:szCs w:val="20"/>
              </w:rPr>
              <w:drawing>
                <wp:inline distB="114300" distT="114300" distL="114300" distR="114300">
                  <wp:extent cx="3228975" cy="2146300"/>
                  <wp:effectExtent b="0" l="0" r="0" t="0"/>
                  <wp:docPr id="4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2146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C">
            <w:pPr>
              <w:rPr/>
            </w:pPr>
            <w:r>
              <w:rPr>
                <w:sz w:val="19"/>
                <w:szCs w:val="19"/>
                <w:rtl w:val="0"/>
              </w:rPr>
              <w:t xml:space="preserve">Opções mais amplas e confortáveis para quem busca uma experiência premium. Valor informado: US$ 3.059 por pessoa.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D">
      <w:pPr>
        <w:spacing w:after="80" w:lineRule="auto"/>
        <w:rPr/>
      </w:pPr>
      <w:r>
        <w:rPr>
          <w:i w:val="1"/>
          <w:iCs w:val="1"/>
          <w:color w:val="646464"/>
          <w:sz w:val="17"/>
          <w:szCs w:val="17"/>
          <w:rtl w:val="0"/>
        </w:rPr>
        <w:t xml:space="preserve">Observação: tarifas, disponibilidade, atribuição e localização das cabines podem variar conforme regras da companhia e momento da reserva.</w:t>
      </w:r>
      <w:r>
        <w:rPr>
          <w:rtl w:val="0"/>
        </w:rPr>
      </w:r>
    </w:p>
    <w:p w:rsidR="00000000" w:rsidDel="00000000" w:rsidP="00000000" w:rsidRDefault="00000000" w:rsidRPr="00000000" w14:paraId="0000005E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🌅 Cabines com Varanda</w:t>
      </w:r>
      <w:r>
        <w:rPr>
          <w:rtl w:val="0"/>
        </w:rPr>
      </w:r>
    </w:p>
    <w:tbl>
      <w:tblPr>
        <w:tblStyle w:val="Table6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5F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20"/>
                <w:szCs w:val="20"/>
              </w:rPr>
              <w:drawing>
                <wp:inline distB="114300" distT="114300" distL="114300" distR="114300">
                  <wp:extent cx="3228975" cy="2146300"/>
                  <wp:effectExtent b="0" l="0" r="0" t="0"/>
                  <wp:docPr id="3" name="image6.jpg"/>
                  <a:graphic>
                    <a:graphicData uri="http://schemas.openxmlformats.org/drawingml/2006/picture">
                      <pic:pic>
                        <pic:nvPicPr>
                          <pic:cNvPr id="0" name="image6.jp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2146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0">
            <w:pPr>
              <w:rPr/>
            </w:pPr>
            <w:r>
              <w:rPr>
                <w:sz w:val="19"/>
                <w:szCs w:val="19"/>
                <w:rtl w:val="0"/>
              </w:rPr>
              <w:t xml:space="preserve">Cabines com varanda privativa para aproveitar a vista do mar. Valor informado: US$ 2.554 por pessoa.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1">
      <w:pPr>
        <w:spacing w:after="80" w:lineRule="auto"/>
        <w:rPr/>
      </w:pPr>
      <w:r>
        <w:rPr>
          <w:i w:val="1"/>
          <w:iCs w:val="1"/>
          <w:color w:val="646464"/>
          <w:sz w:val="17"/>
          <w:szCs w:val="17"/>
          <w:rtl w:val="0"/>
        </w:rPr>
        <w:t xml:space="preserve">Observação: tarifas, disponibilidade, atribuição e localização das cabines podem variar conforme regras da companhia e momento da reserva.</w:t>
      </w:r>
      <w:r>
        <w:rPr>
          <w:rtl w:val="0"/>
        </w:rPr>
      </w:r>
    </w:p>
    <w:p w:rsidR="00000000" w:rsidDel="00000000" w:rsidP="00000000" w:rsidRDefault="00000000" w:rsidRPr="00000000" w14:paraId="00000062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3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4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5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6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7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8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🌊 Cabines Vista Externa</w:t>
      </w:r>
      <w:r>
        <w:rPr>
          <w:rtl w:val="0"/>
        </w:rPr>
      </w:r>
    </w:p>
    <w:tbl>
      <w:tblPr>
        <w:tblStyle w:val="Table7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69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20"/>
                <w:szCs w:val="20"/>
              </w:rPr>
              <w:drawing>
                <wp:inline distB="114300" distT="114300" distL="114300" distR="114300">
                  <wp:extent cx="3228975" cy="2146300"/>
                  <wp:effectExtent b="0" l="0" r="0" t="0"/>
                  <wp:docPr id="7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2146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A">
            <w:pPr>
              <w:rPr/>
            </w:pPr>
            <w:r>
              <w:rPr>
                <w:sz w:val="19"/>
                <w:szCs w:val="19"/>
                <w:rtl w:val="0"/>
              </w:rPr>
              <w:t xml:space="preserve">Cabines com janela ou vigia para o mar, indicadas para quem quer iluminação natural e vista externa sem varanda. Valor informado: US$ 2.250 por pessoa.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B">
      <w:pPr>
        <w:spacing w:after="80" w:lineRule="auto"/>
        <w:rPr/>
      </w:pPr>
      <w:r>
        <w:rPr>
          <w:i w:val="1"/>
          <w:iCs w:val="1"/>
          <w:color w:val="646464"/>
          <w:sz w:val="17"/>
          <w:szCs w:val="17"/>
          <w:rtl w:val="0"/>
        </w:rPr>
        <w:t xml:space="preserve">Observação: tarifas, disponibilidade, atribuição e localização das cabines podem variar conforme regras da companhia e momento da reserva.</w:t>
      </w:r>
      <w:r>
        <w:rPr>
          <w:rtl w:val="0"/>
        </w:rPr>
      </w:r>
    </w:p>
    <w:p w:rsidR="00000000" w:rsidDel="00000000" w:rsidP="00000000" w:rsidRDefault="00000000" w:rsidRPr="00000000" w14:paraId="0000006C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🧳 Cabines Internas</w:t>
      </w:r>
      <w:r>
        <w:rPr>
          <w:rtl w:val="0"/>
        </w:rPr>
      </w:r>
    </w:p>
    <w:tbl>
      <w:tblPr>
        <w:tblStyle w:val="Table8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6D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20"/>
                <w:szCs w:val="20"/>
              </w:rPr>
              <w:drawing>
                <wp:inline distB="114300" distT="114300" distL="114300" distR="114300">
                  <wp:extent cx="3228975" cy="2146300"/>
                  <wp:effectExtent b="0" l="0" r="0" t="0"/>
                  <wp:docPr id="6" name="image4.jpg"/>
                  <a:graphic>
                    <a:graphicData uri="http://schemas.openxmlformats.org/drawingml/2006/picture">
                      <pic:pic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2146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E">
            <w:pPr>
              <w:rPr/>
            </w:pPr>
            <w:r>
              <w:rPr>
                <w:sz w:val="19"/>
                <w:szCs w:val="19"/>
                <w:rtl w:val="0"/>
              </w:rPr>
              <w:t xml:space="preserve">Categoria funcional e econômica, ideal para quem pretende aproveitar mais as áreas do navio. Valor informado: US$ 1.775 por pessoa.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F">
      <w:pPr>
        <w:spacing w:after="80" w:lineRule="auto"/>
        <w:rPr/>
      </w:pPr>
      <w:r>
        <w:rPr>
          <w:i w:val="1"/>
          <w:iCs w:val="1"/>
          <w:color w:val="646464"/>
          <w:sz w:val="17"/>
          <w:szCs w:val="17"/>
          <w:rtl w:val="0"/>
        </w:rPr>
        <w:t xml:space="preserve">Observação: tarifas, disponibilidade, atribuição e localização das cabines podem variar conforme regras da companhia e momento da reserva.</w:t>
      </w:r>
      <w:r>
        <w:rPr>
          <w:rtl w:val="0"/>
        </w:rPr>
      </w:r>
    </w:p>
    <w:p w:rsidR="00000000" w:rsidDel="00000000" w:rsidP="00000000" w:rsidRDefault="00000000" w:rsidRPr="00000000" w14:paraId="00000070">
      <w:pPr>
        <w:rPr/>
      </w:pPr>
      <w:r>
        <w:rPr>
          <w:rtl w:val="0"/>
        </w:rPr>
      </w:r>
    </w:p>
    <w:sectPr>
      <w:pgSz w:h="15840" w:w="12240" w:orient="portrait"/>
      <w:pgMar w:bottom="504" w:top="504" w:left="792" w:right="79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1"/>
        <w:szCs w:val="21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?>
<Relationships xmlns="http://schemas.openxmlformats.org/package/2006/relationships">
  
  
  <Relationship Id="rId11" Type="http://schemas.openxmlformats.org/officeDocument/2006/relationships/image" Target="media/image6.jpg"/>
  
  
  <Relationship Id="rId10" Type="http://schemas.openxmlformats.org/officeDocument/2006/relationships/image" Target="media/image2.jpg"/>
  
  
  <Relationship Id="rId13" Type="http://schemas.openxmlformats.org/officeDocument/2006/relationships/image" Target="media/image4.jpg"/>
  
  
  <Relationship Id="rId12" Type="http://schemas.openxmlformats.org/officeDocument/2006/relationships/image" Target="media/image5.jpg"/>
  
  
  <Relationship Id="rId1" Type="http://schemas.openxmlformats.org/officeDocument/2006/relationships/theme" Target="theme/theme1.xml"/>
  
  
  <Relationship Id="rId2" Type="http://schemas.openxmlformats.org/officeDocument/2006/relationships/settings" Target="settings.xml"/>
  
  
  <Relationship Id="rId3" Type="http://schemas.openxmlformats.org/officeDocument/2006/relationships/fontTable" Target="fontTable.xml"/>
  
  
  <Relationship Id="rId4" Type="http://schemas.openxmlformats.org/officeDocument/2006/relationships/numbering" Target="numbering.xml"/>
  
  
  <Relationship Id="rId9" Type="http://schemas.openxmlformats.org/officeDocument/2006/relationships/image" Target="media/image3.png"/>
  
  
  <Relationship Id="rId5" Type="http://schemas.openxmlformats.org/officeDocument/2006/relationships/styles" Target="styles.xml"/>
  
  
  <Relationship Id="rId6" Type="http://schemas.openxmlformats.org/officeDocument/2006/relationships/customXml" Target="../customXML/item1.xml"/>
  
  
  <Relationship Id="rId7" Type="http://schemas.openxmlformats.org/officeDocument/2006/relationships/image" Target="media/image1.jpg"/>
  
  
  <Relationship Id="rId8" Type="http://schemas.openxmlformats.org/officeDocument/2006/relationships/image" Target="media/image7.png"/>
  
  
  <Relationship Id="rId14" Type="http://schemas.openxmlformats.org/officeDocument/2006/relationships/image" Target="media/image8.jpg"/>
  
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
  
  
  <Relationship Id="rId1" Type="http://schemas.openxmlformats.org/officeDocument/2006/relationships/customXmlProps" Target="itemProps1.xml"/>
  

</Relationships>
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rV7D2OSGpSO1WD8AiLwcFiWjxA==">CgMxLjAaHQoBMBIYChYIB0ISEhBBcmlhbCBVbmljb2RlIE1TOAByITFFQmtUdGR4d3VOamI5YU1lb3I1R0lqNGN2YlNzOGJldQ==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