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3F852" w14:textId="77777777" w:rsidR="00E65646" w:rsidRDefault="00E65646">
      <w:pPr>
        <w:pStyle w:val="Corpodetexto"/>
        <w:spacing w:before="8"/>
        <w:rPr>
          <w:rFonts w:ascii="Times New Roman"/>
          <w:sz w:val="18"/>
        </w:rPr>
      </w:pPr>
    </w:p>
    <w:p w14:paraId="061A5B07" w14:textId="78608F21" w:rsidR="00E65646" w:rsidRPr="00C475FD" w:rsidRDefault="00C475FD" w:rsidP="00C475FD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C475FD">
        <w:rPr>
          <w:rFonts w:ascii="Century Gothic" w:hAnsi="Century Gothic"/>
          <w:b/>
          <w:bCs/>
          <w:sz w:val="20"/>
          <w:szCs w:val="20"/>
        </w:rPr>
        <w:t xml:space="preserve">TREM </w:t>
      </w:r>
      <w:r w:rsidR="001D543A" w:rsidRPr="00C475FD">
        <w:rPr>
          <w:rFonts w:ascii="Century Gothic" w:hAnsi="Century Gothic"/>
          <w:b/>
          <w:bCs/>
          <w:sz w:val="20"/>
          <w:szCs w:val="20"/>
        </w:rPr>
        <w:t>EL TRANSCANTÁBRICO LUXO</w:t>
      </w:r>
    </w:p>
    <w:p w14:paraId="3C22CB1F" w14:textId="77777777" w:rsidR="00E65646" w:rsidRPr="00C475FD" w:rsidRDefault="00E65646" w:rsidP="00C475FD"/>
    <w:p w14:paraId="1DD74B37" w14:textId="7BC1D714" w:rsidR="00E65646" w:rsidRDefault="001D543A" w:rsidP="00C475FD">
      <w:pPr>
        <w:jc w:val="center"/>
        <w:rPr>
          <w:rFonts w:ascii="Century Gothic" w:hAnsi="Century Gothic"/>
          <w:sz w:val="20"/>
          <w:szCs w:val="20"/>
        </w:rPr>
      </w:pPr>
      <w:r w:rsidRPr="00C475FD">
        <w:rPr>
          <w:rFonts w:ascii="Century Gothic" w:hAnsi="Century Gothic"/>
          <w:b/>
          <w:bCs/>
          <w:sz w:val="20"/>
          <w:szCs w:val="20"/>
        </w:rPr>
        <w:t>Rota</w:t>
      </w:r>
      <w:r w:rsidR="00315245">
        <w:rPr>
          <w:rFonts w:ascii="Century Gothic" w:hAnsi="Century Gothic"/>
          <w:b/>
          <w:bCs/>
          <w:sz w:val="20"/>
          <w:szCs w:val="20"/>
        </w:rPr>
        <w:t xml:space="preserve"> do Norte</w:t>
      </w:r>
      <w:r w:rsidRPr="00C475FD">
        <w:rPr>
          <w:rFonts w:ascii="Century Gothic" w:hAnsi="Century Gothic"/>
          <w:b/>
          <w:bCs/>
          <w:sz w:val="20"/>
          <w:szCs w:val="20"/>
        </w:rPr>
        <w:t>: Santiago de Compostela</w:t>
      </w:r>
      <w:r w:rsidRPr="00C475FD">
        <w:rPr>
          <w:rFonts w:ascii="Century Gothic" w:hAnsi="Century Gothic"/>
          <w:sz w:val="20"/>
          <w:szCs w:val="20"/>
        </w:rPr>
        <w:t xml:space="preserve"> </w:t>
      </w:r>
      <w:r w:rsidR="007C14BF" w:rsidRPr="007C14BF">
        <w:rPr>
          <w:rFonts w:ascii="Century Gothic" w:hAnsi="Century Gothic"/>
          <w:b/>
          <w:bCs/>
          <w:sz w:val="20"/>
          <w:szCs w:val="20"/>
        </w:rPr>
        <w:t>a</w:t>
      </w:r>
      <w:r w:rsidR="007C14BF">
        <w:rPr>
          <w:rFonts w:ascii="Century Gothic" w:hAnsi="Century Gothic"/>
          <w:sz w:val="20"/>
          <w:szCs w:val="20"/>
        </w:rPr>
        <w:t xml:space="preserve"> </w:t>
      </w:r>
      <w:r w:rsidR="007C14BF" w:rsidRPr="00C475FD">
        <w:rPr>
          <w:rFonts w:ascii="Century Gothic" w:hAnsi="Century Gothic"/>
          <w:b/>
          <w:bCs/>
          <w:sz w:val="20"/>
          <w:szCs w:val="20"/>
        </w:rPr>
        <w:t xml:space="preserve">San Sebastián </w:t>
      </w:r>
      <w:r w:rsidR="00C475FD" w:rsidRPr="00C475FD">
        <w:rPr>
          <w:rFonts w:ascii="Century Gothic" w:hAnsi="Century Gothic"/>
          <w:sz w:val="20"/>
          <w:szCs w:val="20"/>
        </w:rPr>
        <w:br/>
      </w:r>
      <w:r w:rsidRPr="00C475FD">
        <w:rPr>
          <w:rFonts w:ascii="Century Gothic" w:hAnsi="Century Gothic"/>
          <w:sz w:val="20"/>
          <w:szCs w:val="20"/>
        </w:rPr>
        <w:t>(08 dias e 07 noites)</w:t>
      </w:r>
    </w:p>
    <w:p w14:paraId="5F859782" w14:textId="77777777" w:rsidR="00C475FD" w:rsidRPr="00C475FD" w:rsidRDefault="00C475FD" w:rsidP="00C475FD">
      <w:pPr>
        <w:jc w:val="center"/>
        <w:rPr>
          <w:rFonts w:ascii="Century Gothic" w:hAnsi="Century Gothic"/>
          <w:sz w:val="20"/>
          <w:szCs w:val="20"/>
        </w:rPr>
      </w:pPr>
    </w:p>
    <w:p w14:paraId="676D467C" w14:textId="53D36147" w:rsidR="00E65646" w:rsidRPr="00C475FD" w:rsidRDefault="00C475FD" w:rsidP="00C475FD">
      <w:pPr>
        <w:jc w:val="center"/>
        <w:rPr>
          <w:rFonts w:ascii="Century Gothic" w:hAnsi="Century Gothic"/>
          <w:sz w:val="20"/>
          <w:szCs w:val="20"/>
        </w:rPr>
      </w:pPr>
      <w:r w:rsidRPr="00C475FD">
        <w:rPr>
          <w:rFonts w:ascii="Century Gothic" w:hAnsi="Century Gothic"/>
          <w:sz w:val="20"/>
          <w:szCs w:val="20"/>
        </w:rPr>
        <w:t>Imagine um hotel de luxo sobre trilhos que o transporta para a nostalgia e o charme dos trens do século XX, mas com tecnologia e conforto do século XXI. O Transcantábrico Gran Lujo é conforto, glamour, gastronomia, cultura, descanso e diversão. Oito dias de luxo e uma viagem no tempo que você jamais esquecerá.</w:t>
      </w:r>
    </w:p>
    <w:p w14:paraId="6635E427" w14:textId="77777777" w:rsidR="00E65646" w:rsidRPr="00C475FD" w:rsidRDefault="00E65646" w:rsidP="00C475FD"/>
    <w:p w14:paraId="3C7E9598" w14:textId="77777777" w:rsidR="00E65646" w:rsidRPr="00FC5648" w:rsidRDefault="001D543A" w:rsidP="00C475FD">
      <w:pPr>
        <w:rPr>
          <w:rFonts w:ascii="Century Gothic" w:hAnsi="Century Gothic"/>
          <w:b/>
          <w:bCs/>
          <w:sz w:val="20"/>
          <w:szCs w:val="20"/>
        </w:rPr>
      </w:pPr>
      <w:r w:rsidRPr="00FC5648">
        <w:rPr>
          <w:rFonts w:ascii="Century Gothic" w:hAnsi="Century Gothic"/>
          <w:b/>
          <w:bCs/>
          <w:sz w:val="20"/>
          <w:szCs w:val="20"/>
        </w:rPr>
        <w:t>ITINERÁRIO:</w:t>
      </w:r>
    </w:p>
    <w:p w14:paraId="5F3DB17F" w14:textId="77777777" w:rsidR="00E65646" w:rsidRPr="00FC5648" w:rsidRDefault="00E65646" w:rsidP="00C475FD">
      <w:pPr>
        <w:rPr>
          <w:rFonts w:ascii="Century Gothic" w:hAnsi="Century Gothic"/>
          <w:b/>
          <w:bCs/>
          <w:sz w:val="20"/>
          <w:szCs w:val="20"/>
        </w:rPr>
      </w:pPr>
    </w:p>
    <w:p w14:paraId="5CCF47B3" w14:textId="534E8A98" w:rsidR="00E65646" w:rsidRPr="00FC5648" w:rsidRDefault="00C475FD" w:rsidP="00C475FD">
      <w:pPr>
        <w:rPr>
          <w:rFonts w:ascii="Century Gothic" w:hAnsi="Century Gothic"/>
          <w:b/>
          <w:bCs/>
          <w:sz w:val="20"/>
          <w:szCs w:val="20"/>
        </w:rPr>
      </w:pPr>
      <w:r w:rsidRPr="00FC5648">
        <w:rPr>
          <w:rFonts w:ascii="Century Gothic" w:hAnsi="Century Gothic"/>
          <w:b/>
          <w:bCs/>
          <w:sz w:val="20"/>
          <w:szCs w:val="20"/>
        </w:rPr>
        <w:t>Dia 1</w:t>
      </w:r>
      <w:r w:rsidR="001D543A" w:rsidRPr="00FC5648">
        <w:rPr>
          <w:rFonts w:ascii="Century Gothic" w:hAnsi="Century Gothic"/>
          <w:b/>
          <w:bCs/>
          <w:sz w:val="20"/>
          <w:szCs w:val="20"/>
        </w:rPr>
        <w:t xml:space="preserve">: </w:t>
      </w:r>
      <w:r w:rsidR="007C14BF">
        <w:rPr>
          <w:rFonts w:ascii="Century Gothic" w:hAnsi="Century Gothic"/>
          <w:b/>
          <w:bCs/>
          <w:sz w:val="20"/>
          <w:szCs w:val="20"/>
        </w:rPr>
        <w:t xml:space="preserve">SANTIAGO DE COMPOSTELA </w:t>
      </w:r>
      <w:r w:rsidR="00315245">
        <w:rPr>
          <w:rFonts w:ascii="Century Gothic" w:hAnsi="Century Gothic"/>
          <w:b/>
          <w:bCs/>
          <w:sz w:val="20"/>
          <w:szCs w:val="20"/>
        </w:rPr>
        <w:t>–</w:t>
      </w:r>
      <w:r w:rsidR="007C14BF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315245">
        <w:rPr>
          <w:rFonts w:ascii="Century Gothic" w:hAnsi="Century Gothic"/>
          <w:b/>
          <w:bCs/>
          <w:sz w:val="20"/>
          <w:szCs w:val="20"/>
        </w:rPr>
        <w:t xml:space="preserve">FERROL – </w:t>
      </w:r>
      <w:r w:rsidR="007C14BF">
        <w:rPr>
          <w:rFonts w:ascii="Century Gothic" w:hAnsi="Century Gothic"/>
          <w:b/>
          <w:bCs/>
          <w:sz w:val="20"/>
          <w:szCs w:val="20"/>
        </w:rPr>
        <w:t>VIVEIRO</w:t>
      </w:r>
    </w:p>
    <w:p w14:paraId="2561EAA1" w14:textId="4E01CA91" w:rsidR="007C14BF" w:rsidRDefault="00DD206E" w:rsidP="001178BF">
      <w:pPr>
        <w:jc w:val="both"/>
        <w:rPr>
          <w:rFonts w:ascii="Century Gothic" w:hAnsi="Century Gothic"/>
          <w:sz w:val="20"/>
          <w:szCs w:val="20"/>
        </w:rPr>
      </w:pPr>
      <w:r w:rsidRPr="00DD206E">
        <w:rPr>
          <w:rFonts w:ascii="Century Gothic" w:hAnsi="Century Gothic"/>
          <w:sz w:val="20"/>
          <w:szCs w:val="20"/>
        </w:rPr>
        <w:t>Chegada a Santiago de Compostela e visita inicial ao seu magnífico centro histórico, onde a pedra, a tradição e a atmosfera do Caminho de Santiago marcam o início da jornada. Após o almoço, traslado para Ferrol, onde o trem estará à espera. Recepção a bordo e acomodação nas suítes para a viagem de trem até Viveiro. Jantar e pernoite a bordo</w:t>
      </w:r>
      <w:r w:rsidR="001178BF" w:rsidRPr="5A743BA5">
        <w:rPr>
          <w:rFonts w:ascii="Century Gothic" w:hAnsi="Century Gothic"/>
          <w:sz w:val="20"/>
          <w:szCs w:val="20"/>
        </w:rPr>
        <w:t>.</w:t>
      </w:r>
    </w:p>
    <w:p w14:paraId="3F33C843" w14:textId="409677A6" w:rsidR="001178BF" w:rsidRPr="00FC5648" w:rsidRDefault="001178BF" w:rsidP="001178BF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6778F5D1" wp14:editId="0710AD51">
            <wp:extent cx="5200456" cy="3714750"/>
            <wp:effectExtent l="190500" t="190500" r="191135" b="190500"/>
            <wp:docPr id="135887150" name="Imagem 8" descr="Santiago de Compostela: está pronto para se fazer ao caminho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antiago de Compostela: está pronto para se fazer ao caminho?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686" cy="37484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359D966" w14:textId="51530A5E" w:rsidR="00E65646" w:rsidRPr="00FC5648" w:rsidRDefault="00C475FD" w:rsidP="00C475FD">
      <w:pPr>
        <w:rPr>
          <w:rFonts w:ascii="Century Gothic" w:hAnsi="Century Gothic"/>
          <w:b/>
          <w:bCs/>
          <w:sz w:val="20"/>
          <w:szCs w:val="20"/>
        </w:rPr>
      </w:pPr>
      <w:r w:rsidRPr="00FC5648">
        <w:rPr>
          <w:rFonts w:ascii="Century Gothic" w:hAnsi="Century Gothic"/>
          <w:b/>
          <w:bCs/>
          <w:sz w:val="20"/>
          <w:szCs w:val="20"/>
        </w:rPr>
        <w:t>DIA 2</w:t>
      </w:r>
      <w:r w:rsidR="001D543A" w:rsidRPr="00FC5648">
        <w:rPr>
          <w:rFonts w:ascii="Century Gothic" w:hAnsi="Century Gothic"/>
          <w:b/>
          <w:bCs/>
          <w:sz w:val="20"/>
          <w:szCs w:val="20"/>
        </w:rPr>
        <w:t xml:space="preserve">: </w:t>
      </w:r>
      <w:r w:rsidR="007C14BF">
        <w:rPr>
          <w:rFonts w:ascii="Century Gothic" w:hAnsi="Century Gothic"/>
          <w:b/>
          <w:bCs/>
          <w:sz w:val="20"/>
          <w:szCs w:val="20"/>
        </w:rPr>
        <w:t xml:space="preserve">VIVEIRO </w:t>
      </w:r>
      <w:r w:rsidR="00315245">
        <w:rPr>
          <w:rFonts w:ascii="Century Gothic" w:hAnsi="Century Gothic"/>
          <w:b/>
          <w:bCs/>
          <w:sz w:val="20"/>
          <w:szCs w:val="20"/>
        </w:rPr>
        <w:t>–</w:t>
      </w:r>
      <w:r w:rsidR="007C14BF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315245">
        <w:rPr>
          <w:rFonts w:ascii="Century Gothic" w:hAnsi="Century Gothic"/>
          <w:b/>
          <w:bCs/>
          <w:sz w:val="20"/>
          <w:szCs w:val="20"/>
        </w:rPr>
        <w:t xml:space="preserve">RIBADEO – LUARCA – </w:t>
      </w:r>
      <w:r w:rsidR="007C14BF">
        <w:rPr>
          <w:rFonts w:ascii="Century Gothic" w:hAnsi="Century Gothic"/>
          <w:b/>
          <w:bCs/>
          <w:sz w:val="20"/>
          <w:szCs w:val="20"/>
        </w:rPr>
        <w:t>OVIEDO</w:t>
      </w:r>
    </w:p>
    <w:p w14:paraId="612B29B8" w14:textId="15F4CEC3" w:rsidR="00C475FD" w:rsidRDefault="00DD206E" w:rsidP="001178BF">
      <w:pPr>
        <w:jc w:val="both"/>
        <w:rPr>
          <w:rFonts w:ascii="Century Gothic" w:hAnsi="Century Gothic"/>
          <w:sz w:val="20"/>
          <w:szCs w:val="20"/>
        </w:rPr>
      </w:pPr>
      <w:r w:rsidRPr="00DD206E">
        <w:rPr>
          <w:rFonts w:ascii="Century Gothic" w:hAnsi="Century Gothic"/>
          <w:sz w:val="20"/>
          <w:szCs w:val="20"/>
        </w:rPr>
        <w:t>Café da manhã a bordo enquanto navegamos pela costa de Lugo, passando por estuários, falésias e pequenas vilas de pescadores. O dia nos permitirá descobrir Ribadeo e algumas das paisagens mais emblemáticas da costa atlântica. Seguiremos em direção às Astúrias, chegando a Oviedo, uma cidade imponente e acolhedora onde teremos tempo livre para explorar seu centro histórico. Jantar e pernoite em nosso destino</w:t>
      </w:r>
      <w:r w:rsidR="007C14BF" w:rsidRPr="007C14BF">
        <w:rPr>
          <w:rFonts w:ascii="Century Gothic" w:hAnsi="Century Gothic"/>
          <w:sz w:val="20"/>
          <w:szCs w:val="20"/>
        </w:rPr>
        <w:t>.</w:t>
      </w:r>
    </w:p>
    <w:p w14:paraId="68E10FC4" w14:textId="77777777" w:rsidR="007C14BF" w:rsidRPr="00FC5648" w:rsidRDefault="007C14BF" w:rsidP="00C475FD">
      <w:pPr>
        <w:rPr>
          <w:rFonts w:ascii="Century Gothic" w:hAnsi="Century Gothic"/>
          <w:sz w:val="20"/>
          <w:szCs w:val="20"/>
        </w:rPr>
      </w:pPr>
    </w:p>
    <w:p w14:paraId="5ADB71A1" w14:textId="446C2DC6" w:rsidR="00E65646" w:rsidRPr="00FC5648" w:rsidRDefault="00C475FD" w:rsidP="00C475FD">
      <w:pPr>
        <w:rPr>
          <w:rFonts w:ascii="Century Gothic" w:hAnsi="Century Gothic"/>
          <w:b/>
          <w:bCs/>
          <w:sz w:val="20"/>
          <w:szCs w:val="20"/>
        </w:rPr>
      </w:pPr>
      <w:r w:rsidRPr="00FC5648">
        <w:rPr>
          <w:rFonts w:ascii="Century Gothic" w:hAnsi="Century Gothic"/>
          <w:b/>
          <w:bCs/>
          <w:sz w:val="20"/>
          <w:szCs w:val="20"/>
        </w:rPr>
        <w:t>DIA 3</w:t>
      </w:r>
      <w:r w:rsidR="001D543A" w:rsidRPr="00FC5648">
        <w:rPr>
          <w:rFonts w:ascii="Century Gothic" w:hAnsi="Century Gothic"/>
          <w:b/>
          <w:bCs/>
          <w:sz w:val="20"/>
          <w:szCs w:val="20"/>
        </w:rPr>
        <w:t xml:space="preserve">: </w:t>
      </w:r>
      <w:r w:rsidR="007C14BF">
        <w:rPr>
          <w:rFonts w:ascii="Century Gothic" w:hAnsi="Century Gothic"/>
          <w:b/>
          <w:bCs/>
          <w:sz w:val="20"/>
          <w:szCs w:val="20"/>
        </w:rPr>
        <w:t xml:space="preserve">OVIEDO </w:t>
      </w:r>
      <w:r w:rsidR="00315245">
        <w:rPr>
          <w:rFonts w:ascii="Century Gothic" w:hAnsi="Century Gothic"/>
          <w:b/>
          <w:bCs/>
          <w:sz w:val="20"/>
          <w:szCs w:val="20"/>
        </w:rPr>
        <w:t>–</w:t>
      </w:r>
      <w:r w:rsidR="007C14BF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315245">
        <w:rPr>
          <w:rFonts w:ascii="Century Gothic" w:hAnsi="Century Gothic"/>
          <w:b/>
          <w:bCs/>
          <w:sz w:val="20"/>
          <w:szCs w:val="20"/>
        </w:rPr>
        <w:t xml:space="preserve">GIJÓN – </w:t>
      </w:r>
      <w:r w:rsidR="007C14BF">
        <w:rPr>
          <w:rFonts w:ascii="Century Gothic" w:hAnsi="Century Gothic"/>
          <w:b/>
          <w:bCs/>
          <w:sz w:val="20"/>
          <w:szCs w:val="20"/>
        </w:rPr>
        <w:t>LLANES</w:t>
      </w:r>
    </w:p>
    <w:p w14:paraId="4DB31771" w14:textId="368DB16B" w:rsidR="00DD206E" w:rsidRPr="00DD206E" w:rsidRDefault="00DD206E" w:rsidP="00DD206E">
      <w:pPr>
        <w:jc w:val="both"/>
        <w:rPr>
          <w:rFonts w:ascii="Century Gothic" w:hAnsi="Century Gothic"/>
          <w:sz w:val="20"/>
          <w:szCs w:val="20"/>
        </w:rPr>
      </w:pPr>
      <w:r w:rsidRPr="00DD206E">
        <w:rPr>
          <w:rFonts w:ascii="Century Gothic" w:hAnsi="Century Gothic"/>
          <w:sz w:val="20"/>
          <w:szCs w:val="20"/>
        </w:rPr>
        <w:t>Após o café da manhã, iniciaremos um passeio pela costa asturiana,</w:t>
      </w:r>
      <w:r>
        <w:rPr>
          <w:rFonts w:ascii="Century Gothic" w:hAnsi="Century Gothic"/>
          <w:sz w:val="20"/>
          <w:szCs w:val="20"/>
        </w:rPr>
        <w:t xml:space="preserve"> </w:t>
      </w:r>
      <w:r w:rsidRPr="00DD206E">
        <w:rPr>
          <w:rFonts w:ascii="Century Gothic" w:hAnsi="Century Gothic"/>
          <w:sz w:val="20"/>
          <w:szCs w:val="20"/>
        </w:rPr>
        <w:t>com uma parada em Gijón, uma cidade intimamente ligada ao mar e que possui uma vibrante</w:t>
      </w:r>
      <w:r>
        <w:rPr>
          <w:rFonts w:ascii="Century Gothic" w:hAnsi="Century Gothic"/>
          <w:sz w:val="20"/>
          <w:szCs w:val="20"/>
        </w:rPr>
        <w:t xml:space="preserve"> </w:t>
      </w:r>
      <w:r w:rsidRPr="00DD206E">
        <w:rPr>
          <w:rFonts w:ascii="Century Gothic" w:hAnsi="Century Gothic"/>
          <w:sz w:val="20"/>
          <w:szCs w:val="20"/>
        </w:rPr>
        <w:t>cena cultural e gastronômica. À tarde, o trem seguirá</w:t>
      </w:r>
    </w:p>
    <w:p w14:paraId="79A20F53" w14:textId="3B08AE5B" w:rsidR="007C14BF" w:rsidRPr="007C14BF" w:rsidRDefault="00DD206E" w:rsidP="00DD206E">
      <w:pPr>
        <w:jc w:val="both"/>
        <w:rPr>
          <w:rFonts w:ascii="Century Gothic" w:hAnsi="Century Gothic"/>
          <w:sz w:val="20"/>
          <w:szCs w:val="20"/>
        </w:rPr>
      </w:pPr>
      <w:r w:rsidRPr="00DD206E">
        <w:rPr>
          <w:rFonts w:ascii="Century Gothic" w:hAnsi="Century Gothic"/>
          <w:sz w:val="20"/>
          <w:szCs w:val="20"/>
        </w:rPr>
        <w:t>para Llanes, acompanhando a costa cantábrica. Jantar e pernoite nesta</w:t>
      </w:r>
      <w:r>
        <w:rPr>
          <w:rFonts w:ascii="Century Gothic" w:hAnsi="Century Gothic"/>
          <w:sz w:val="20"/>
          <w:szCs w:val="20"/>
        </w:rPr>
        <w:t xml:space="preserve"> </w:t>
      </w:r>
      <w:r w:rsidRPr="00DD206E">
        <w:rPr>
          <w:rFonts w:ascii="Century Gothic" w:hAnsi="Century Gothic"/>
          <w:sz w:val="20"/>
          <w:szCs w:val="20"/>
        </w:rPr>
        <w:t>elegante cidade litorânea</w:t>
      </w:r>
      <w:r w:rsidR="007C14BF" w:rsidRPr="201AFC9B">
        <w:rPr>
          <w:rFonts w:ascii="Century Gothic" w:hAnsi="Century Gothic"/>
          <w:sz w:val="20"/>
          <w:szCs w:val="20"/>
        </w:rPr>
        <w:t xml:space="preserve">. </w:t>
      </w:r>
    </w:p>
    <w:p w14:paraId="10854905" w14:textId="77777777" w:rsidR="007C14BF" w:rsidRDefault="007C14BF" w:rsidP="00C475FD">
      <w:pPr>
        <w:rPr>
          <w:rFonts w:ascii="Century Gothic" w:hAnsi="Century Gothic"/>
          <w:b/>
          <w:bCs/>
          <w:sz w:val="20"/>
          <w:szCs w:val="20"/>
        </w:rPr>
      </w:pPr>
    </w:p>
    <w:p w14:paraId="26C049A2" w14:textId="3C5AE080" w:rsidR="00E65646" w:rsidRPr="00FC5648" w:rsidRDefault="00C475FD" w:rsidP="00C475FD">
      <w:pPr>
        <w:rPr>
          <w:rFonts w:ascii="Century Gothic" w:hAnsi="Century Gothic"/>
          <w:b/>
          <w:bCs/>
          <w:sz w:val="20"/>
          <w:szCs w:val="20"/>
        </w:rPr>
      </w:pPr>
      <w:r w:rsidRPr="00FC5648">
        <w:rPr>
          <w:rFonts w:ascii="Century Gothic" w:hAnsi="Century Gothic"/>
          <w:b/>
          <w:bCs/>
          <w:sz w:val="20"/>
          <w:szCs w:val="20"/>
        </w:rPr>
        <w:lastRenderedPageBreak/>
        <w:t>DIA 4</w:t>
      </w:r>
      <w:r w:rsidR="001D543A" w:rsidRPr="00FC5648">
        <w:rPr>
          <w:rFonts w:ascii="Century Gothic" w:hAnsi="Century Gothic"/>
          <w:b/>
          <w:bCs/>
          <w:sz w:val="20"/>
          <w:szCs w:val="20"/>
        </w:rPr>
        <w:t xml:space="preserve">: </w:t>
      </w:r>
      <w:r w:rsidR="008E3E0D" w:rsidRPr="00FC5648">
        <w:rPr>
          <w:rFonts w:ascii="Century Gothic" w:hAnsi="Century Gothic"/>
          <w:b/>
          <w:bCs/>
          <w:sz w:val="20"/>
          <w:szCs w:val="20"/>
        </w:rPr>
        <w:t>LLANES</w:t>
      </w:r>
      <w:r w:rsidR="00315245">
        <w:rPr>
          <w:rFonts w:ascii="Century Gothic" w:hAnsi="Century Gothic"/>
          <w:b/>
          <w:bCs/>
          <w:sz w:val="20"/>
          <w:szCs w:val="20"/>
        </w:rPr>
        <w:t xml:space="preserve"> – PICOS DA EUROPA – LLANES </w:t>
      </w:r>
    </w:p>
    <w:p w14:paraId="18FFF7D1" w14:textId="689FFCC1" w:rsidR="00C475FD" w:rsidRDefault="00DD206E" w:rsidP="001178BF">
      <w:pPr>
        <w:jc w:val="both"/>
        <w:rPr>
          <w:rFonts w:ascii="Century Gothic" w:hAnsi="Century Gothic"/>
          <w:sz w:val="20"/>
          <w:szCs w:val="20"/>
        </w:rPr>
      </w:pPr>
      <w:r w:rsidRPr="00DD206E">
        <w:rPr>
          <w:rFonts w:ascii="Century Gothic" w:hAnsi="Century Gothic"/>
          <w:sz w:val="20"/>
          <w:szCs w:val="20"/>
        </w:rPr>
        <w:t>O dia será dedicado a descobrir o ambiente natural dos Picos da Europa, onde montanhas, vales e pequenas aldeias criam algumas das paisagens mais singulares do norte de Espanha. Após o almoço, regressaremos a Llanes para desfrutar de tempo livre junto ao mar antes do jantar. Pernoite</w:t>
      </w:r>
      <w:r w:rsidR="007C14BF" w:rsidRPr="0E099D32">
        <w:rPr>
          <w:rFonts w:ascii="Century Gothic" w:hAnsi="Century Gothic"/>
          <w:sz w:val="20"/>
          <w:szCs w:val="20"/>
        </w:rPr>
        <w:t xml:space="preserve">. </w:t>
      </w:r>
    </w:p>
    <w:p w14:paraId="1BC86F28" w14:textId="2635B402" w:rsidR="007C14BF" w:rsidRPr="00FC5648" w:rsidRDefault="007C14BF" w:rsidP="007C14BF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606498AE" wp14:editId="371CE73F">
            <wp:extent cx="4265067" cy="2704824"/>
            <wp:effectExtent l="190500" t="190500" r="193040" b="191135"/>
            <wp:docPr id="517684725" name="Imagem 1" descr="Turismo en Llanes, qué ver y cómo llegar a esta villa marin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rismo en Llanes, qué ver y cómo llegar a esta villa mariner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3520" cy="2710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8DA7BC7" w14:textId="73B56D77" w:rsidR="00E65646" w:rsidRPr="00FC5648" w:rsidRDefault="00C475FD" w:rsidP="00C475FD">
      <w:pPr>
        <w:rPr>
          <w:rFonts w:ascii="Century Gothic" w:hAnsi="Century Gothic"/>
          <w:b/>
          <w:bCs/>
          <w:sz w:val="20"/>
          <w:szCs w:val="20"/>
        </w:rPr>
      </w:pPr>
      <w:r w:rsidRPr="00FC5648">
        <w:rPr>
          <w:rFonts w:ascii="Century Gothic" w:hAnsi="Century Gothic"/>
          <w:b/>
          <w:bCs/>
          <w:sz w:val="20"/>
          <w:szCs w:val="20"/>
        </w:rPr>
        <w:t>DIA 5</w:t>
      </w:r>
      <w:r w:rsidR="001D543A" w:rsidRPr="00FC5648">
        <w:rPr>
          <w:rFonts w:ascii="Century Gothic" w:hAnsi="Century Gothic"/>
          <w:b/>
          <w:bCs/>
          <w:sz w:val="20"/>
          <w:szCs w:val="20"/>
        </w:rPr>
        <w:t xml:space="preserve">: </w:t>
      </w:r>
      <w:r w:rsidR="004163F8" w:rsidRPr="00FC5648">
        <w:rPr>
          <w:rFonts w:ascii="Century Gothic" w:hAnsi="Century Gothic"/>
          <w:b/>
          <w:bCs/>
          <w:sz w:val="20"/>
          <w:szCs w:val="20"/>
        </w:rPr>
        <w:t>LLANES</w:t>
      </w:r>
      <w:r w:rsidR="001D543A" w:rsidRPr="00FC5648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7C14BF">
        <w:rPr>
          <w:rFonts w:ascii="Century Gothic" w:hAnsi="Century Gothic"/>
          <w:b/>
          <w:bCs/>
          <w:sz w:val="20"/>
          <w:szCs w:val="20"/>
        </w:rPr>
        <w:t>–</w:t>
      </w:r>
      <w:r w:rsidR="001D543A" w:rsidRPr="00FC5648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315245">
        <w:rPr>
          <w:rFonts w:ascii="Century Gothic" w:hAnsi="Century Gothic"/>
          <w:b/>
          <w:bCs/>
          <w:sz w:val="20"/>
          <w:szCs w:val="20"/>
        </w:rPr>
        <w:t xml:space="preserve">POTES – COMILLAS – </w:t>
      </w:r>
      <w:r w:rsidR="007C14BF">
        <w:rPr>
          <w:rFonts w:ascii="Century Gothic" w:hAnsi="Century Gothic"/>
          <w:b/>
          <w:bCs/>
          <w:sz w:val="20"/>
          <w:szCs w:val="20"/>
        </w:rPr>
        <w:t>CABEZÓN DE LA SAL</w:t>
      </w:r>
    </w:p>
    <w:p w14:paraId="7B9F7935" w14:textId="5D4AAC3F" w:rsidR="00E65646" w:rsidRPr="00FC5648" w:rsidRDefault="00DD206E" w:rsidP="00DD206E">
      <w:pPr>
        <w:jc w:val="both"/>
        <w:rPr>
          <w:rFonts w:ascii="Century Gothic" w:hAnsi="Century Gothic"/>
          <w:sz w:val="20"/>
          <w:szCs w:val="20"/>
        </w:rPr>
      </w:pPr>
      <w:r w:rsidRPr="00DD206E">
        <w:rPr>
          <w:rFonts w:ascii="Century Gothic" w:hAnsi="Century Gothic"/>
          <w:sz w:val="20"/>
          <w:szCs w:val="20"/>
        </w:rPr>
        <w:t>Enquanto o trem percorre a Cantábria, mergulharemos no interior da região, explorando desfiladeiros, vilarejos históricos e paisagens montanhosas. O dia combina patrimônio histórico, tradição e natureza antes de retornarmos ao trem para o jantar.</w:t>
      </w:r>
      <w:r>
        <w:rPr>
          <w:rFonts w:ascii="Century Gothic" w:hAnsi="Century Gothic"/>
          <w:sz w:val="20"/>
          <w:szCs w:val="20"/>
        </w:rPr>
        <w:t xml:space="preserve"> </w:t>
      </w:r>
      <w:r w:rsidRPr="00DD206E">
        <w:rPr>
          <w:rFonts w:ascii="Century Gothic" w:hAnsi="Century Gothic"/>
          <w:sz w:val="20"/>
          <w:szCs w:val="20"/>
        </w:rPr>
        <w:t>Pernoite em Cabezón de la Sal</w:t>
      </w:r>
      <w:r w:rsidR="007C14BF" w:rsidRPr="0E099D32">
        <w:rPr>
          <w:rFonts w:ascii="Century Gothic" w:hAnsi="Century Gothic"/>
          <w:sz w:val="20"/>
          <w:szCs w:val="20"/>
        </w:rPr>
        <w:t xml:space="preserve">. </w:t>
      </w:r>
    </w:p>
    <w:p w14:paraId="16FA2E6A" w14:textId="77777777" w:rsidR="00EC4625" w:rsidRDefault="00EC4625" w:rsidP="00C475FD">
      <w:pPr>
        <w:rPr>
          <w:rFonts w:ascii="Century Gothic" w:hAnsi="Century Gothic"/>
          <w:b/>
          <w:bCs/>
          <w:sz w:val="20"/>
          <w:szCs w:val="20"/>
        </w:rPr>
      </w:pPr>
    </w:p>
    <w:p w14:paraId="2FF9ED33" w14:textId="3F4F6875" w:rsidR="00E65646" w:rsidRPr="00FC5648" w:rsidRDefault="00C475FD" w:rsidP="00C475FD">
      <w:pPr>
        <w:rPr>
          <w:rFonts w:ascii="Century Gothic" w:hAnsi="Century Gothic"/>
          <w:b/>
          <w:bCs/>
          <w:sz w:val="20"/>
          <w:szCs w:val="20"/>
        </w:rPr>
      </w:pPr>
      <w:r w:rsidRPr="00FC5648">
        <w:rPr>
          <w:rFonts w:ascii="Century Gothic" w:hAnsi="Century Gothic"/>
          <w:b/>
          <w:bCs/>
          <w:sz w:val="20"/>
          <w:szCs w:val="20"/>
        </w:rPr>
        <w:t>DIA 6</w:t>
      </w:r>
      <w:r w:rsidR="001D543A" w:rsidRPr="00FC5648">
        <w:rPr>
          <w:rFonts w:ascii="Century Gothic" w:hAnsi="Century Gothic"/>
          <w:b/>
          <w:bCs/>
          <w:sz w:val="20"/>
          <w:szCs w:val="20"/>
        </w:rPr>
        <w:t xml:space="preserve">: </w:t>
      </w:r>
      <w:r w:rsidR="007C14BF">
        <w:rPr>
          <w:rFonts w:ascii="Century Gothic" w:hAnsi="Century Gothic"/>
          <w:b/>
          <w:bCs/>
          <w:sz w:val="20"/>
          <w:szCs w:val="20"/>
        </w:rPr>
        <w:t xml:space="preserve">CABEZÓN DE LA SAL – </w:t>
      </w:r>
      <w:r w:rsidR="00315245">
        <w:rPr>
          <w:rFonts w:ascii="Century Gothic" w:hAnsi="Century Gothic"/>
          <w:b/>
          <w:bCs/>
          <w:sz w:val="20"/>
          <w:szCs w:val="20"/>
        </w:rPr>
        <w:t xml:space="preserve">SANTILLANA DEL MAR – </w:t>
      </w:r>
      <w:r w:rsidR="007C14BF">
        <w:rPr>
          <w:rFonts w:ascii="Century Gothic" w:hAnsi="Century Gothic"/>
          <w:b/>
          <w:bCs/>
          <w:sz w:val="20"/>
          <w:szCs w:val="20"/>
        </w:rPr>
        <w:t xml:space="preserve">SANTANDER </w:t>
      </w:r>
    </w:p>
    <w:p w14:paraId="1FD00789" w14:textId="29C7723A" w:rsidR="00C475FD" w:rsidRDefault="00DD206E" w:rsidP="001178BF">
      <w:pPr>
        <w:jc w:val="both"/>
        <w:rPr>
          <w:rFonts w:ascii="Century Gothic" w:hAnsi="Century Gothic"/>
          <w:sz w:val="20"/>
          <w:szCs w:val="20"/>
        </w:rPr>
      </w:pPr>
      <w:r w:rsidRPr="00DD206E">
        <w:rPr>
          <w:rFonts w:ascii="Century Gothic" w:hAnsi="Century Gothic"/>
          <w:sz w:val="20"/>
          <w:szCs w:val="20"/>
        </w:rPr>
        <w:t>Começaremos o dia explorando Santillana del Mar e seu extraordinário centro histórico medieval. Após o almoço, a viagem continua para Santander, uma cidade elegante com vista para a baía e o Mar Cantábrico. Aproveite o tempo livre para absorver a atmosfera antes de retornar ao trem para o jantar. Pernoite em Santander</w:t>
      </w:r>
      <w:r w:rsidR="007C14BF" w:rsidRPr="007C14BF">
        <w:rPr>
          <w:rFonts w:ascii="Century Gothic" w:hAnsi="Century Gothic"/>
          <w:sz w:val="20"/>
          <w:szCs w:val="20"/>
        </w:rPr>
        <w:t>.</w:t>
      </w:r>
    </w:p>
    <w:p w14:paraId="00BECEC5" w14:textId="48D09152" w:rsidR="007C14BF" w:rsidRPr="00FC5648" w:rsidRDefault="007C14BF" w:rsidP="002158EE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2C965A19" wp14:editId="7ACF8AE7">
            <wp:extent cx="3857625" cy="2192964"/>
            <wp:effectExtent l="190500" t="190500" r="180975" b="188595"/>
            <wp:docPr id="1966774159" name="Imagem 2" descr="Qué ver y visitar en SANTANDER en 1 dí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ué ver y visitar en SANTANDER en 1 dí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900" cy="22073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7A3C007" w14:textId="0FC1137A" w:rsidR="00E65646" w:rsidRPr="00FC5648" w:rsidRDefault="00C475FD" w:rsidP="00C475FD">
      <w:pPr>
        <w:rPr>
          <w:rFonts w:ascii="Century Gothic" w:hAnsi="Century Gothic"/>
          <w:b/>
          <w:bCs/>
          <w:sz w:val="20"/>
          <w:szCs w:val="20"/>
        </w:rPr>
      </w:pPr>
      <w:r w:rsidRPr="00FC5648">
        <w:rPr>
          <w:rFonts w:ascii="Century Gothic" w:hAnsi="Century Gothic"/>
          <w:b/>
          <w:bCs/>
          <w:sz w:val="20"/>
          <w:szCs w:val="20"/>
        </w:rPr>
        <w:t>DIA 7</w:t>
      </w:r>
      <w:r w:rsidR="001D543A" w:rsidRPr="00FC5648">
        <w:rPr>
          <w:rFonts w:ascii="Century Gothic" w:hAnsi="Century Gothic"/>
          <w:b/>
          <w:bCs/>
          <w:sz w:val="20"/>
          <w:szCs w:val="20"/>
        </w:rPr>
        <w:t xml:space="preserve">: </w:t>
      </w:r>
      <w:r w:rsidR="007C14BF">
        <w:rPr>
          <w:rFonts w:ascii="Century Gothic" w:hAnsi="Century Gothic"/>
          <w:b/>
          <w:bCs/>
          <w:sz w:val="20"/>
          <w:szCs w:val="20"/>
        </w:rPr>
        <w:t xml:space="preserve">SANTANDER </w:t>
      </w:r>
      <w:r w:rsidR="00315245">
        <w:rPr>
          <w:rFonts w:ascii="Century Gothic" w:hAnsi="Century Gothic"/>
          <w:b/>
          <w:bCs/>
          <w:sz w:val="20"/>
          <w:szCs w:val="20"/>
        </w:rPr>
        <w:t>–</w:t>
      </w:r>
      <w:r w:rsidR="007C14BF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315245">
        <w:rPr>
          <w:rFonts w:ascii="Century Gothic" w:hAnsi="Century Gothic"/>
          <w:b/>
          <w:bCs/>
          <w:sz w:val="20"/>
          <w:szCs w:val="20"/>
        </w:rPr>
        <w:t xml:space="preserve">BILBAO – </w:t>
      </w:r>
      <w:r w:rsidR="007C14BF">
        <w:rPr>
          <w:rFonts w:ascii="Century Gothic" w:hAnsi="Century Gothic"/>
          <w:b/>
          <w:bCs/>
          <w:sz w:val="20"/>
          <w:szCs w:val="20"/>
        </w:rPr>
        <w:t>CARRANZA</w:t>
      </w:r>
    </w:p>
    <w:p w14:paraId="3CB99E90" w14:textId="77777777" w:rsidR="00DD206E" w:rsidRPr="00DD206E" w:rsidRDefault="00DD206E" w:rsidP="00DD206E">
      <w:pPr>
        <w:jc w:val="both"/>
        <w:rPr>
          <w:rFonts w:ascii="Century Gothic" w:hAnsi="Century Gothic"/>
          <w:sz w:val="20"/>
          <w:szCs w:val="20"/>
        </w:rPr>
      </w:pPr>
      <w:r w:rsidRPr="00DD206E">
        <w:rPr>
          <w:rFonts w:ascii="Century Gothic" w:hAnsi="Century Gothic"/>
          <w:sz w:val="20"/>
          <w:szCs w:val="20"/>
        </w:rPr>
        <w:t>Café da manhã a bordo durante a viagem para Bilbao.</w:t>
      </w:r>
    </w:p>
    <w:p w14:paraId="0021B5C4" w14:textId="29660F35" w:rsidR="00C475FD" w:rsidRDefault="00DD206E" w:rsidP="00DD206E">
      <w:pPr>
        <w:jc w:val="both"/>
        <w:rPr>
          <w:rFonts w:ascii="Century Gothic" w:hAnsi="Century Gothic"/>
          <w:sz w:val="20"/>
          <w:szCs w:val="20"/>
        </w:rPr>
      </w:pPr>
      <w:r w:rsidRPr="00DD206E">
        <w:rPr>
          <w:rFonts w:ascii="Century Gothic" w:hAnsi="Century Gothic"/>
          <w:sz w:val="20"/>
          <w:szCs w:val="20"/>
        </w:rPr>
        <w:t>O passeio pela cidade permitirá que você descubra a combinação de tradição, arquitetura contemporânea e transformação urbana que define a capital da Biscaia hoje. À tarde, continuaremos nossa viagem de trem para Carranza, atravessando as paisagens verdejantes do norte da Espanha. Jantar e pernoite a bordo</w:t>
      </w:r>
      <w:r w:rsidR="007C14BF" w:rsidRPr="4836D505">
        <w:rPr>
          <w:rFonts w:ascii="Century Gothic" w:hAnsi="Century Gothic"/>
          <w:sz w:val="20"/>
          <w:szCs w:val="20"/>
        </w:rPr>
        <w:t>.</w:t>
      </w:r>
    </w:p>
    <w:p w14:paraId="619C658F" w14:textId="77777777" w:rsidR="007C14BF" w:rsidRPr="00FC5648" w:rsidRDefault="007C14BF" w:rsidP="00C475FD">
      <w:pPr>
        <w:rPr>
          <w:rFonts w:ascii="Century Gothic" w:hAnsi="Century Gothic"/>
          <w:sz w:val="20"/>
          <w:szCs w:val="20"/>
        </w:rPr>
      </w:pPr>
    </w:p>
    <w:p w14:paraId="593AD45E" w14:textId="4DD52DDA" w:rsidR="00E65646" w:rsidRPr="00FC5648" w:rsidRDefault="00C475FD" w:rsidP="00C475FD">
      <w:pPr>
        <w:rPr>
          <w:rFonts w:ascii="Century Gothic" w:hAnsi="Century Gothic"/>
          <w:b/>
          <w:bCs/>
          <w:sz w:val="20"/>
          <w:szCs w:val="20"/>
        </w:rPr>
      </w:pPr>
      <w:r w:rsidRPr="00FC5648">
        <w:rPr>
          <w:rFonts w:ascii="Century Gothic" w:hAnsi="Century Gothic"/>
          <w:b/>
          <w:bCs/>
          <w:sz w:val="20"/>
          <w:szCs w:val="20"/>
        </w:rPr>
        <w:lastRenderedPageBreak/>
        <w:t>DIA 8</w:t>
      </w:r>
      <w:r w:rsidR="001D543A" w:rsidRPr="00FC5648">
        <w:rPr>
          <w:rFonts w:ascii="Century Gothic" w:hAnsi="Century Gothic"/>
          <w:b/>
          <w:bCs/>
          <w:sz w:val="20"/>
          <w:szCs w:val="20"/>
        </w:rPr>
        <w:t xml:space="preserve">: </w:t>
      </w:r>
      <w:r w:rsidR="007C14BF">
        <w:rPr>
          <w:rFonts w:ascii="Century Gothic" w:hAnsi="Century Gothic"/>
          <w:b/>
          <w:bCs/>
          <w:sz w:val="20"/>
          <w:szCs w:val="20"/>
        </w:rPr>
        <w:t xml:space="preserve">CARRANZA – </w:t>
      </w:r>
      <w:r w:rsidR="00315245">
        <w:rPr>
          <w:rFonts w:ascii="Century Gothic" w:hAnsi="Century Gothic"/>
          <w:b/>
          <w:bCs/>
          <w:sz w:val="20"/>
          <w:szCs w:val="20"/>
        </w:rPr>
        <w:t xml:space="preserve">BILBAO – </w:t>
      </w:r>
      <w:r w:rsidR="007C14BF">
        <w:rPr>
          <w:rFonts w:ascii="Century Gothic" w:hAnsi="Century Gothic"/>
          <w:b/>
          <w:bCs/>
          <w:sz w:val="20"/>
          <w:szCs w:val="20"/>
        </w:rPr>
        <w:t>SAN SEBASTIÁN</w:t>
      </w:r>
    </w:p>
    <w:p w14:paraId="07BD5460" w14:textId="43F50C0C" w:rsidR="005F5D8E" w:rsidRPr="00DD206E" w:rsidRDefault="00DD206E" w:rsidP="00DD206E">
      <w:pPr>
        <w:jc w:val="both"/>
        <w:rPr>
          <w:rFonts w:ascii="Century Gothic" w:hAnsi="Century Gothic"/>
          <w:sz w:val="20"/>
          <w:szCs w:val="20"/>
        </w:rPr>
      </w:pPr>
      <w:r w:rsidRPr="00DD206E">
        <w:rPr>
          <w:rFonts w:ascii="Century Gothic" w:hAnsi="Century Gothic"/>
          <w:sz w:val="20"/>
          <w:szCs w:val="20"/>
        </w:rPr>
        <w:t>Durante nosso último café da manhã a bordo, retornaremos a Bilbao para nos despedirmos do trem e de sua tripulação. De lá, seguiremos para San Sebastián, uma cidade elegante e vibrante na costa cantábrica. Após uma visita e algum tempo livre para desfrutar de sua atmosfera e gastronomia, esta experiência ferroviária chegará ao fim</w:t>
      </w:r>
      <w:r w:rsidR="006F3890" w:rsidRPr="5A46DF3C">
        <w:rPr>
          <w:rFonts w:ascii="Century Gothic" w:hAnsi="Century Gothic"/>
          <w:sz w:val="20"/>
          <w:szCs w:val="20"/>
        </w:rPr>
        <w:t>.</w:t>
      </w:r>
    </w:p>
    <w:p w14:paraId="7EC96CE9" w14:textId="14D9E054" w:rsidR="005F5D8E" w:rsidRDefault="003D0E22" w:rsidP="00950A47">
      <w:pPr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7187AD01" wp14:editId="47E521BF">
            <wp:extent cx="5619750" cy="3371850"/>
            <wp:effectExtent l="190500" t="190500" r="190500" b="190500"/>
            <wp:docPr id="1012735448" name="Imagem 3" descr="San Sebastián en 8 imprescindibles, y lo demás descúbrelo por tu cuen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an Sebastián en 8 imprescindibles, y lo demás descúbrelo por tu cuenta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3718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245B041" w14:textId="77777777" w:rsidR="003D0E22" w:rsidRDefault="003D0E22" w:rsidP="00C475FD">
      <w:pPr>
        <w:rPr>
          <w:rFonts w:ascii="Century Gothic" w:hAnsi="Century Gothic"/>
          <w:b/>
          <w:bCs/>
          <w:sz w:val="20"/>
          <w:szCs w:val="20"/>
        </w:rPr>
      </w:pPr>
    </w:p>
    <w:p w14:paraId="18041036" w14:textId="467A7131" w:rsidR="00FC5648" w:rsidRDefault="00FC5648" w:rsidP="00C475FD">
      <w:pPr>
        <w:rPr>
          <w:rFonts w:ascii="Century Gothic" w:hAnsi="Century Gothic"/>
          <w:sz w:val="20"/>
          <w:szCs w:val="20"/>
        </w:rPr>
      </w:pPr>
      <w:r w:rsidRPr="00FC5648">
        <w:rPr>
          <w:rFonts w:ascii="Century Gothic" w:hAnsi="Century Gothic"/>
          <w:b/>
          <w:bCs/>
          <w:sz w:val="20"/>
          <w:szCs w:val="20"/>
        </w:rPr>
        <w:t>SAÍDAS EM 202</w:t>
      </w:r>
      <w:r w:rsidR="00DD206E">
        <w:rPr>
          <w:rFonts w:ascii="Century Gothic" w:hAnsi="Century Gothic"/>
          <w:b/>
          <w:bCs/>
          <w:sz w:val="20"/>
          <w:szCs w:val="20"/>
        </w:rPr>
        <w:t>7</w:t>
      </w:r>
      <w:r w:rsidRPr="00FC5648">
        <w:rPr>
          <w:rFonts w:ascii="Century Gothic" w:hAnsi="Century Gothic"/>
          <w:b/>
          <w:bCs/>
          <w:sz w:val="20"/>
          <w:szCs w:val="20"/>
        </w:rPr>
        <w:t>:</w:t>
      </w:r>
    </w:p>
    <w:p w14:paraId="6F5DCD73" w14:textId="77777777" w:rsidR="006F3890" w:rsidRDefault="006F3890" w:rsidP="00C475FD">
      <w:pPr>
        <w:rPr>
          <w:rFonts w:ascii="Century Gothic" w:hAnsi="Century Gothic"/>
          <w:sz w:val="20"/>
          <w:szCs w:val="20"/>
        </w:rPr>
      </w:pPr>
    </w:p>
    <w:p w14:paraId="4399178D" w14:textId="7B050A1B" w:rsidR="00FC5648" w:rsidRDefault="00FC5648" w:rsidP="00C475FD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Abril: </w:t>
      </w:r>
      <w:r w:rsidR="00DD206E">
        <w:rPr>
          <w:rFonts w:ascii="Century Gothic" w:hAnsi="Century Gothic"/>
          <w:sz w:val="20"/>
          <w:szCs w:val="20"/>
        </w:rPr>
        <w:t>03</w:t>
      </w:r>
      <w:r w:rsidR="006F3890">
        <w:rPr>
          <w:rFonts w:ascii="Century Gothic" w:hAnsi="Century Gothic"/>
          <w:sz w:val="20"/>
          <w:szCs w:val="20"/>
        </w:rPr>
        <w:t xml:space="preserve">, </w:t>
      </w:r>
      <w:r w:rsidR="00DD206E">
        <w:rPr>
          <w:rFonts w:ascii="Century Gothic" w:hAnsi="Century Gothic"/>
          <w:sz w:val="20"/>
          <w:szCs w:val="20"/>
        </w:rPr>
        <w:t>17</w:t>
      </w:r>
    </w:p>
    <w:p w14:paraId="0A783CAC" w14:textId="2101287A" w:rsidR="00FC5648" w:rsidRDefault="00FC5648" w:rsidP="00C475FD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Maio: </w:t>
      </w:r>
      <w:r w:rsidR="00DD206E">
        <w:rPr>
          <w:rFonts w:ascii="Century Gothic" w:hAnsi="Century Gothic"/>
          <w:sz w:val="20"/>
          <w:szCs w:val="20"/>
        </w:rPr>
        <w:t>01, 15, 29</w:t>
      </w:r>
    </w:p>
    <w:p w14:paraId="56C90AD9" w14:textId="2CB66996" w:rsidR="00FC5648" w:rsidRDefault="00FC5648" w:rsidP="00C475FD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Junho: </w:t>
      </w:r>
      <w:r w:rsidR="00DD206E">
        <w:rPr>
          <w:rFonts w:ascii="Century Gothic" w:hAnsi="Century Gothic"/>
          <w:sz w:val="20"/>
          <w:szCs w:val="20"/>
        </w:rPr>
        <w:t>12, 26</w:t>
      </w:r>
    </w:p>
    <w:p w14:paraId="2D412F78" w14:textId="7F1DE137" w:rsidR="00FC5648" w:rsidRDefault="00FC5648" w:rsidP="00C475FD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Julho: </w:t>
      </w:r>
      <w:r w:rsidR="00DD206E">
        <w:rPr>
          <w:rFonts w:ascii="Century Gothic" w:hAnsi="Century Gothic"/>
          <w:sz w:val="20"/>
          <w:szCs w:val="20"/>
        </w:rPr>
        <w:t>10, 24</w:t>
      </w:r>
    </w:p>
    <w:p w14:paraId="4475C8ED" w14:textId="54BB71EC" w:rsidR="00FC5648" w:rsidRDefault="00FC5648" w:rsidP="00C475FD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Agosto: </w:t>
      </w:r>
      <w:r w:rsidR="00DD206E">
        <w:rPr>
          <w:rFonts w:ascii="Century Gothic" w:hAnsi="Century Gothic"/>
          <w:sz w:val="20"/>
          <w:szCs w:val="20"/>
        </w:rPr>
        <w:t>07</w:t>
      </w:r>
    </w:p>
    <w:p w14:paraId="6610173F" w14:textId="3201B390" w:rsidR="005F5D8E" w:rsidRPr="006F3890" w:rsidRDefault="00FC5648" w:rsidP="00466C49">
      <w:pPr>
        <w:rPr>
          <w:rFonts w:ascii="Century Gothic" w:hAnsi="Century Gothic"/>
          <w:sz w:val="20"/>
          <w:szCs w:val="20"/>
        </w:rPr>
      </w:pPr>
      <w:r w:rsidRPr="56ED8CCF">
        <w:rPr>
          <w:rFonts w:ascii="Century Gothic" w:hAnsi="Century Gothic"/>
          <w:sz w:val="20"/>
          <w:szCs w:val="20"/>
        </w:rPr>
        <w:t xml:space="preserve">Setembro: </w:t>
      </w:r>
      <w:r w:rsidR="00DD206E">
        <w:rPr>
          <w:rFonts w:ascii="Century Gothic" w:hAnsi="Century Gothic"/>
          <w:sz w:val="20"/>
          <w:szCs w:val="20"/>
        </w:rPr>
        <w:t>04, 18</w:t>
      </w:r>
    </w:p>
    <w:p w14:paraId="3C782ADD" w14:textId="33CB2CF9" w:rsidR="75CFB981" w:rsidRDefault="75CFB981" w:rsidP="56ED8CCF">
      <w:pPr>
        <w:rPr>
          <w:rFonts w:ascii="Century Gothic" w:hAnsi="Century Gothic"/>
          <w:sz w:val="20"/>
          <w:szCs w:val="20"/>
        </w:rPr>
      </w:pPr>
      <w:r w:rsidRPr="118B9CD4">
        <w:rPr>
          <w:rFonts w:ascii="Century Gothic" w:hAnsi="Century Gothic"/>
          <w:sz w:val="20"/>
          <w:szCs w:val="20"/>
        </w:rPr>
        <w:t xml:space="preserve">Outubro: </w:t>
      </w:r>
      <w:r w:rsidR="00DD206E">
        <w:rPr>
          <w:rFonts w:ascii="Century Gothic" w:hAnsi="Century Gothic"/>
          <w:sz w:val="20"/>
          <w:szCs w:val="20"/>
        </w:rPr>
        <w:t>02, 16</w:t>
      </w:r>
    </w:p>
    <w:p w14:paraId="7016A881" w14:textId="77777777" w:rsidR="005F5D8E" w:rsidRDefault="005F5D8E" w:rsidP="00466C49">
      <w:pPr>
        <w:rPr>
          <w:rFonts w:ascii="Century Gothic" w:hAnsi="Century Gothic"/>
          <w:b/>
          <w:bCs/>
          <w:sz w:val="20"/>
          <w:szCs w:val="20"/>
        </w:rPr>
      </w:pPr>
    </w:p>
    <w:p w14:paraId="29A87D6E" w14:textId="1258B4A4" w:rsidR="00466C49" w:rsidRDefault="00466C49" w:rsidP="00466C49">
      <w:pPr>
        <w:rPr>
          <w:rFonts w:ascii="Century Gothic" w:hAnsi="Century Gothic"/>
          <w:b/>
          <w:bCs/>
          <w:sz w:val="20"/>
          <w:szCs w:val="20"/>
        </w:rPr>
      </w:pPr>
      <w:r w:rsidRPr="00466C49">
        <w:rPr>
          <w:rFonts w:ascii="Century Gothic" w:hAnsi="Century Gothic"/>
          <w:b/>
          <w:bCs/>
          <w:sz w:val="20"/>
          <w:szCs w:val="20"/>
        </w:rPr>
        <w:t>PREÇOS POR PESSOA EM EUROS:</w:t>
      </w:r>
    </w:p>
    <w:p w14:paraId="6FE6A24A" w14:textId="77777777" w:rsidR="00466C49" w:rsidRPr="00466C49" w:rsidRDefault="00466C49" w:rsidP="00466C49">
      <w:pPr>
        <w:rPr>
          <w:rFonts w:ascii="Century Gothic" w:hAnsi="Century Gothic"/>
          <w:b/>
          <w:bCs/>
          <w:sz w:val="20"/>
          <w:szCs w:val="20"/>
        </w:rPr>
      </w:pPr>
    </w:p>
    <w:p w14:paraId="5D74B4CF" w14:textId="4A04EF70" w:rsidR="005F5D8E" w:rsidRPr="00466C49" w:rsidRDefault="00466C49" w:rsidP="00466C49">
      <w:pPr>
        <w:rPr>
          <w:rFonts w:ascii="Century Gothic" w:hAnsi="Century Gothic"/>
          <w:b/>
          <w:bCs/>
          <w:sz w:val="20"/>
          <w:szCs w:val="20"/>
        </w:rPr>
      </w:pPr>
      <w:r w:rsidRPr="00466C49">
        <w:rPr>
          <w:rFonts w:ascii="Century Gothic" w:hAnsi="Century Gothic"/>
          <w:b/>
          <w:bCs/>
          <w:sz w:val="20"/>
          <w:szCs w:val="20"/>
        </w:rPr>
        <w:t>SUÍTE GRAN LUJO</w:t>
      </w:r>
    </w:p>
    <w:p w14:paraId="28305C3F" w14:textId="64566601" w:rsidR="00466C49" w:rsidRPr="00466C49" w:rsidRDefault="00466C49" w:rsidP="00466C49">
      <w:p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 xml:space="preserve">Cabine Dupla € </w:t>
      </w:r>
      <w:r w:rsidR="00DD206E">
        <w:rPr>
          <w:rFonts w:ascii="Century Gothic" w:hAnsi="Century Gothic"/>
          <w:sz w:val="20"/>
          <w:szCs w:val="20"/>
        </w:rPr>
        <w:t>11</w:t>
      </w:r>
      <w:r w:rsidR="006F3890">
        <w:rPr>
          <w:rFonts w:ascii="Century Gothic" w:hAnsi="Century Gothic"/>
          <w:sz w:val="20"/>
          <w:szCs w:val="20"/>
        </w:rPr>
        <w:t>.</w:t>
      </w:r>
      <w:r w:rsidR="00DD206E">
        <w:rPr>
          <w:rFonts w:ascii="Century Gothic" w:hAnsi="Century Gothic"/>
          <w:sz w:val="20"/>
          <w:szCs w:val="20"/>
        </w:rPr>
        <w:t>1</w:t>
      </w:r>
      <w:r w:rsidR="00315245">
        <w:rPr>
          <w:rFonts w:ascii="Century Gothic" w:hAnsi="Century Gothic"/>
          <w:sz w:val="20"/>
          <w:szCs w:val="20"/>
        </w:rPr>
        <w:t>0</w:t>
      </w:r>
      <w:r w:rsidR="006F3890">
        <w:rPr>
          <w:rFonts w:ascii="Century Gothic" w:hAnsi="Century Gothic"/>
          <w:sz w:val="20"/>
          <w:szCs w:val="20"/>
        </w:rPr>
        <w:t>0</w:t>
      </w:r>
    </w:p>
    <w:p w14:paraId="624FA81D" w14:textId="4C59A524" w:rsidR="00466C49" w:rsidRDefault="00466C49" w:rsidP="00466C49">
      <w:p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 xml:space="preserve">Cabine Single € </w:t>
      </w:r>
      <w:r w:rsidR="006F3890">
        <w:rPr>
          <w:rFonts w:ascii="Century Gothic" w:hAnsi="Century Gothic"/>
          <w:sz w:val="20"/>
          <w:szCs w:val="20"/>
        </w:rPr>
        <w:t>1</w:t>
      </w:r>
      <w:r w:rsidR="00DD206E">
        <w:rPr>
          <w:rFonts w:ascii="Century Gothic" w:hAnsi="Century Gothic"/>
          <w:sz w:val="20"/>
          <w:szCs w:val="20"/>
        </w:rPr>
        <w:t>9</w:t>
      </w:r>
      <w:r w:rsidR="006F3890">
        <w:rPr>
          <w:rFonts w:ascii="Century Gothic" w:hAnsi="Century Gothic"/>
          <w:sz w:val="20"/>
          <w:szCs w:val="20"/>
        </w:rPr>
        <w:t>.</w:t>
      </w:r>
      <w:r w:rsidR="00DD206E">
        <w:rPr>
          <w:rFonts w:ascii="Century Gothic" w:hAnsi="Century Gothic"/>
          <w:sz w:val="20"/>
          <w:szCs w:val="20"/>
        </w:rPr>
        <w:t>2</w:t>
      </w:r>
      <w:r w:rsidR="006F3890">
        <w:rPr>
          <w:rFonts w:ascii="Century Gothic" w:hAnsi="Century Gothic"/>
          <w:sz w:val="20"/>
          <w:szCs w:val="20"/>
        </w:rPr>
        <w:t>00</w:t>
      </w:r>
    </w:p>
    <w:p w14:paraId="48A44BFA" w14:textId="63C7AA11" w:rsidR="00466C49" w:rsidRDefault="00466C49" w:rsidP="00466C49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Cabine Tripla </w:t>
      </w:r>
      <w:r w:rsidRPr="00466C49">
        <w:rPr>
          <w:rFonts w:ascii="Century Gothic" w:hAnsi="Century Gothic"/>
          <w:sz w:val="20"/>
          <w:szCs w:val="20"/>
        </w:rPr>
        <w:t>€</w:t>
      </w:r>
      <w:r>
        <w:rPr>
          <w:rFonts w:ascii="Century Gothic" w:hAnsi="Century Gothic"/>
          <w:sz w:val="20"/>
          <w:szCs w:val="20"/>
        </w:rPr>
        <w:t xml:space="preserve"> </w:t>
      </w:r>
      <w:r w:rsidR="00DD206E">
        <w:rPr>
          <w:rFonts w:ascii="Century Gothic" w:hAnsi="Century Gothic"/>
          <w:sz w:val="20"/>
          <w:szCs w:val="20"/>
        </w:rPr>
        <w:t>9</w:t>
      </w:r>
      <w:r>
        <w:rPr>
          <w:rFonts w:ascii="Century Gothic" w:hAnsi="Century Gothic"/>
          <w:sz w:val="20"/>
          <w:szCs w:val="20"/>
        </w:rPr>
        <w:t>.</w:t>
      </w:r>
      <w:r w:rsidR="00315245">
        <w:rPr>
          <w:rFonts w:ascii="Century Gothic" w:hAnsi="Century Gothic"/>
          <w:sz w:val="20"/>
          <w:szCs w:val="20"/>
        </w:rPr>
        <w:t>20</w:t>
      </w:r>
      <w:r w:rsidR="006F3890">
        <w:rPr>
          <w:rFonts w:ascii="Century Gothic" w:hAnsi="Century Gothic"/>
          <w:sz w:val="20"/>
          <w:szCs w:val="20"/>
        </w:rPr>
        <w:t>0</w:t>
      </w:r>
    </w:p>
    <w:p w14:paraId="7EB68223" w14:textId="77777777" w:rsidR="003D0E22" w:rsidRDefault="003D0E22" w:rsidP="00466C49">
      <w:pPr>
        <w:rPr>
          <w:rFonts w:ascii="Century Gothic" w:hAnsi="Century Gothic"/>
          <w:sz w:val="20"/>
          <w:szCs w:val="20"/>
        </w:rPr>
      </w:pPr>
    </w:p>
    <w:p w14:paraId="5C67E26E" w14:textId="2C1AA536" w:rsidR="003D0E22" w:rsidRPr="00950A47" w:rsidRDefault="54D5A6FE" w:rsidP="036B20EF">
      <w:pPr>
        <w:jc w:val="both"/>
        <w:rPr>
          <w:rFonts w:ascii="Century Gothic" w:hAnsi="Century Gothic"/>
          <w:b/>
          <w:bCs/>
          <w:color w:val="EE0000"/>
          <w:sz w:val="20"/>
          <w:szCs w:val="20"/>
        </w:rPr>
      </w:pPr>
      <w:r w:rsidRPr="00950A47">
        <w:rPr>
          <w:rFonts w:ascii="Century Gothic" w:hAnsi="Century Gothic"/>
          <w:b/>
          <w:bCs/>
          <w:color w:val="EE0000"/>
          <w:sz w:val="20"/>
          <w:szCs w:val="20"/>
        </w:rPr>
        <w:t>Os valores informados não incluem o IOF de 3,5%, que será aplicado sobre o valor total do pacote contratado.</w:t>
      </w:r>
    </w:p>
    <w:p w14:paraId="6D226B01" w14:textId="77777777" w:rsidR="00466C49" w:rsidRPr="00FC5648" w:rsidRDefault="00466C49" w:rsidP="00C475FD">
      <w:pPr>
        <w:rPr>
          <w:rFonts w:ascii="Century Gothic" w:hAnsi="Century Gothic"/>
          <w:sz w:val="20"/>
          <w:szCs w:val="20"/>
        </w:rPr>
      </w:pPr>
    </w:p>
    <w:p w14:paraId="1F59B702" w14:textId="77777777" w:rsidR="00E65646" w:rsidRPr="00466C49" w:rsidRDefault="001D543A" w:rsidP="00C475FD">
      <w:pPr>
        <w:rPr>
          <w:rFonts w:ascii="Century Gothic" w:hAnsi="Century Gothic"/>
          <w:b/>
          <w:bCs/>
          <w:sz w:val="20"/>
          <w:szCs w:val="20"/>
        </w:rPr>
      </w:pPr>
      <w:r w:rsidRPr="00466C49">
        <w:rPr>
          <w:rFonts w:ascii="Century Gothic" w:hAnsi="Century Gothic"/>
          <w:b/>
          <w:bCs/>
          <w:sz w:val="20"/>
          <w:szCs w:val="20"/>
        </w:rPr>
        <w:t>SERVIÇOS INCLUÍDOS:</w:t>
      </w:r>
    </w:p>
    <w:p w14:paraId="78BA5D6C" w14:textId="1C5FE01E" w:rsidR="00466C49" w:rsidRPr="00466C49" w:rsidRDefault="00466C49" w:rsidP="00466C49">
      <w:pPr>
        <w:pStyle w:val="PargrafodaLista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>Acomodação em Suite Grand Lu</w:t>
      </w:r>
      <w:r>
        <w:rPr>
          <w:rFonts w:ascii="Century Gothic" w:hAnsi="Century Gothic"/>
          <w:sz w:val="20"/>
          <w:szCs w:val="20"/>
        </w:rPr>
        <w:t>jo</w:t>
      </w:r>
      <w:r w:rsidRPr="00466C49">
        <w:rPr>
          <w:rFonts w:ascii="Century Gothic" w:hAnsi="Century Gothic"/>
          <w:sz w:val="20"/>
          <w:szCs w:val="20"/>
        </w:rPr>
        <w:t xml:space="preserve"> a bordo do trem</w:t>
      </w:r>
      <w:r>
        <w:rPr>
          <w:rFonts w:ascii="Century Gothic" w:hAnsi="Century Gothic"/>
          <w:sz w:val="20"/>
          <w:szCs w:val="20"/>
        </w:rPr>
        <w:t xml:space="preserve"> com banheiro privado;</w:t>
      </w:r>
    </w:p>
    <w:p w14:paraId="209EDD9D" w14:textId="636EC8F7" w:rsidR="00466C49" w:rsidRPr="00466C49" w:rsidRDefault="00466C49" w:rsidP="00466C49">
      <w:pPr>
        <w:pStyle w:val="PargrafodaLista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>Bebida de boas-vindas e aperitivo</w:t>
      </w:r>
      <w:r>
        <w:rPr>
          <w:rFonts w:ascii="Century Gothic" w:hAnsi="Century Gothic"/>
          <w:sz w:val="20"/>
          <w:szCs w:val="20"/>
        </w:rPr>
        <w:t>;</w:t>
      </w:r>
    </w:p>
    <w:p w14:paraId="09A8A0BD" w14:textId="76AE23D6" w:rsidR="00466C49" w:rsidRPr="00466C49" w:rsidRDefault="00466C49" w:rsidP="00466C49">
      <w:pPr>
        <w:pStyle w:val="PargrafodaLista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>Serviço de tripulação para recolher a sua bagagem</w:t>
      </w:r>
      <w:r>
        <w:rPr>
          <w:rFonts w:ascii="Century Gothic" w:hAnsi="Century Gothic"/>
          <w:sz w:val="20"/>
          <w:szCs w:val="20"/>
        </w:rPr>
        <w:t>;</w:t>
      </w:r>
    </w:p>
    <w:p w14:paraId="252B17D4" w14:textId="07339741" w:rsidR="00466C49" w:rsidRPr="00466C49" w:rsidRDefault="00466C49" w:rsidP="00466C49">
      <w:pPr>
        <w:pStyle w:val="PargrafodaLista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>Bolsa de higiene pessoal com produtos de higiene e chinelos</w:t>
      </w:r>
      <w:r>
        <w:rPr>
          <w:rFonts w:ascii="Century Gothic" w:hAnsi="Century Gothic"/>
          <w:sz w:val="20"/>
          <w:szCs w:val="20"/>
        </w:rPr>
        <w:t>;</w:t>
      </w:r>
    </w:p>
    <w:p w14:paraId="013DD718" w14:textId="2C649244" w:rsidR="00466C49" w:rsidRPr="00466C49" w:rsidRDefault="00466C49" w:rsidP="00466C49">
      <w:pPr>
        <w:pStyle w:val="PargrafodaLista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>Todas as bebidas não alcoólicas na suite são gratuitas</w:t>
      </w:r>
      <w:r>
        <w:rPr>
          <w:rFonts w:ascii="Century Gothic" w:hAnsi="Century Gothic"/>
          <w:sz w:val="20"/>
          <w:szCs w:val="20"/>
        </w:rPr>
        <w:t>;</w:t>
      </w:r>
    </w:p>
    <w:p w14:paraId="3C71543D" w14:textId="61C38375" w:rsidR="00466C49" w:rsidRPr="00466C49" w:rsidRDefault="00466C49" w:rsidP="00466C49">
      <w:pPr>
        <w:pStyle w:val="PargrafodaLista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lastRenderedPageBreak/>
        <w:t>Todos os cafés da manhã, com pratos à la carte e produtos buffet</w:t>
      </w:r>
      <w:r>
        <w:rPr>
          <w:rFonts w:ascii="Century Gothic" w:hAnsi="Century Gothic"/>
          <w:sz w:val="20"/>
          <w:szCs w:val="20"/>
        </w:rPr>
        <w:t>;</w:t>
      </w:r>
    </w:p>
    <w:p w14:paraId="62B97B8E" w14:textId="24970F73" w:rsidR="00466C49" w:rsidRPr="00466C49" w:rsidRDefault="00466C49" w:rsidP="00466C49">
      <w:pPr>
        <w:pStyle w:val="PargrafodaLista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>Todos os jantares e almoços, da mais seleta gastronomia, a bordo do trem ou em restaurantes de primeira classe (incluindo vinho, água, refrigerantes e café)</w:t>
      </w:r>
      <w:r>
        <w:rPr>
          <w:rFonts w:ascii="Century Gothic" w:hAnsi="Century Gothic"/>
          <w:sz w:val="20"/>
          <w:szCs w:val="20"/>
        </w:rPr>
        <w:t>;</w:t>
      </w:r>
    </w:p>
    <w:p w14:paraId="00C5E243" w14:textId="5A4050B6" w:rsidR="00466C49" w:rsidRPr="00466C49" w:rsidRDefault="00466C49" w:rsidP="00466C49">
      <w:pPr>
        <w:pStyle w:val="PargrafodaLista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>Atividades a bordo: música ao vivo e apresentações, festas no vagão-bar, dança e muito mais</w:t>
      </w:r>
      <w:r>
        <w:rPr>
          <w:rFonts w:ascii="Century Gothic" w:hAnsi="Century Gothic"/>
          <w:sz w:val="20"/>
          <w:szCs w:val="20"/>
        </w:rPr>
        <w:t>;</w:t>
      </w:r>
    </w:p>
    <w:p w14:paraId="4285D87D" w14:textId="78407564" w:rsidR="00466C49" w:rsidRPr="00466C49" w:rsidRDefault="00466C49" w:rsidP="00466C49">
      <w:pPr>
        <w:pStyle w:val="PargrafodaLista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>Ingressos para museus, monumentos e shows</w:t>
      </w:r>
      <w:r>
        <w:rPr>
          <w:rFonts w:ascii="Century Gothic" w:hAnsi="Century Gothic"/>
          <w:sz w:val="20"/>
          <w:szCs w:val="20"/>
        </w:rPr>
        <w:t>;</w:t>
      </w:r>
    </w:p>
    <w:p w14:paraId="23CF1D70" w14:textId="2A6732AC" w:rsidR="00466C49" w:rsidRPr="00466C49" w:rsidRDefault="00466C49" w:rsidP="00466C49">
      <w:pPr>
        <w:pStyle w:val="PargrafodaLista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>Passeios e visitas agendadas</w:t>
      </w:r>
      <w:r>
        <w:rPr>
          <w:rFonts w:ascii="Century Gothic" w:hAnsi="Century Gothic"/>
          <w:sz w:val="20"/>
          <w:szCs w:val="20"/>
        </w:rPr>
        <w:t xml:space="preserve"> em Espanhol;</w:t>
      </w:r>
    </w:p>
    <w:p w14:paraId="37F4B845" w14:textId="5BA91173" w:rsidR="00E65646" w:rsidRPr="00466C49" w:rsidRDefault="00466C49" w:rsidP="00466C49">
      <w:pPr>
        <w:pStyle w:val="PargrafodaLista"/>
        <w:numPr>
          <w:ilvl w:val="0"/>
          <w:numId w:val="3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>Jantar – festa de fim de viagem.</w:t>
      </w:r>
    </w:p>
    <w:p w14:paraId="424DF6D9" w14:textId="77777777" w:rsidR="00E65646" w:rsidRPr="00C475FD" w:rsidRDefault="00E65646" w:rsidP="00C475FD"/>
    <w:p w14:paraId="4403BD1F" w14:textId="77777777" w:rsidR="00E65646" w:rsidRPr="00466C49" w:rsidRDefault="001D543A" w:rsidP="00466C49">
      <w:pPr>
        <w:rPr>
          <w:rFonts w:ascii="Century Gothic" w:hAnsi="Century Gothic"/>
          <w:b/>
          <w:bCs/>
          <w:sz w:val="20"/>
          <w:szCs w:val="20"/>
        </w:rPr>
      </w:pPr>
      <w:r w:rsidRPr="00466C49">
        <w:rPr>
          <w:rFonts w:ascii="Century Gothic" w:hAnsi="Century Gothic"/>
          <w:b/>
          <w:bCs/>
          <w:sz w:val="20"/>
          <w:szCs w:val="20"/>
        </w:rPr>
        <w:t>SERVIÇOS NÃO INCLUÍDOS:</w:t>
      </w:r>
    </w:p>
    <w:p w14:paraId="5E7B2361" w14:textId="00DC2274" w:rsidR="00E65646" w:rsidRPr="00466C49" w:rsidRDefault="00466C49" w:rsidP="00466C49">
      <w:pPr>
        <w:pStyle w:val="PargrafodaLista"/>
        <w:numPr>
          <w:ilvl w:val="0"/>
          <w:numId w:val="4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>Passagem aérea do Brasil à San Sebastián e de Santiago de Compostela ao Brasil, bem como suas taxas de embarque;</w:t>
      </w:r>
    </w:p>
    <w:p w14:paraId="3B342C2D" w14:textId="15F5A990" w:rsidR="00E65646" w:rsidRDefault="001D543A" w:rsidP="00466C49">
      <w:pPr>
        <w:pStyle w:val="PargrafodaLista"/>
        <w:numPr>
          <w:ilvl w:val="0"/>
          <w:numId w:val="4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>Seguro de viagem</w:t>
      </w:r>
      <w:r w:rsidR="00466C49" w:rsidRPr="00466C49">
        <w:rPr>
          <w:rFonts w:ascii="Century Gothic" w:hAnsi="Century Gothic"/>
          <w:sz w:val="20"/>
          <w:szCs w:val="20"/>
        </w:rPr>
        <w:t>;</w:t>
      </w:r>
    </w:p>
    <w:p w14:paraId="11B0C4E7" w14:textId="5523F087" w:rsidR="00950A47" w:rsidRPr="00466C49" w:rsidRDefault="00950A47" w:rsidP="00466C49">
      <w:pPr>
        <w:pStyle w:val="PargrafodaLista"/>
        <w:numPr>
          <w:ilvl w:val="0"/>
          <w:numId w:val="4"/>
        </w:num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Imposto IOF que deverá ser aplicado ao valor total final do pacote;</w:t>
      </w:r>
    </w:p>
    <w:p w14:paraId="6E3F9310" w14:textId="77777777" w:rsidR="00E65646" w:rsidRDefault="001D543A" w:rsidP="00466C49">
      <w:pPr>
        <w:pStyle w:val="PargrafodaLista"/>
        <w:numPr>
          <w:ilvl w:val="0"/>
          <w:numId w:val="4"/>
        </w:numPr>
        <w:rPr>
          <w:rFonts w:ascii="Century Gothic" w:hAnsi="Century Gothic"/>
          <w:sz w:val="20"/>
          <w:szCs w:val="20"/>
        </w:rPr>
      </w:pPr>
      <w:r w:rsidRPr="00466C49">
        <w:rPr>
          <w:rFonts w:ascii="Century Gothic" w:hAnsi="Century Gothic"/>
          <w:sz w:val="20"/>
          <w:szCs w:val="20"/>
        </w:rPr>
        <w:t>Qualquer item não mencionado com incluído</w:t>
      </w:r>
      <w:r w:rsidR="00466C49" w:rsidRPr="00466C49">
        <w:rPr>
          <w:rFonts w:ascii="Century Gothic" w:hAnsi="Century Gothic"/>
          <w:sz w:val="20"/>
          <w:szCs w:val="20"/>
        </w:rPr>
        <w:t>.</w:t>
      </w:r>
    </w:p>
    <w:p w14:paraId="29D5D7DC" w14:textId="77777777" w:rsidR="00B84260" w:rsidRDefault="00B84260" w:rsidP="00B84260">
      <w:pPr>
        <w:rPr>
          <w:rFonts w:ascii="Century Gothic" w:hAnsi="Century Gothic"/>
          <w:sz w:val="20"/>
          <w:szCs w:val="20"/>
        </w:rPr>
      </w:pPr>
    </w:p>
    <w:p w14:paraId="67FF4EDF" w14:textId="78799A16" w:rsidR="00B84260" w:rsidRPr="005F5D8E" w:rsidRDefault="005F5D8E" w:rsidP="005F5D8E">
      <w:pPr>
        <w:jc w:val="center"/>
        <w:rPr>
          <w:rFonts w:ascii="Century Gothic" w:hAnsi="Century Gothic"/>
          <w:b/>
          <w:bCs/>
          <w:sz w:val="20"/>
          <w:szCs w:val="20"/>
        </w:rPr>
      </w:pPr>
      <w:r w:rsidRPr="005F5D8E">
        <w:rPr>
          <w:rFonts w:ascii="Century Gothic" w:hAnsi="Century Gothic"/>
          <w:b/>
          <w:bCs/>
          <w:sz w:val="20"/>
          <w:szCs w:val="20"/>
        </w:rPr>
        <w:t>TREM EL TRANSCANTABRICO</w:t>
      </w:r>
    </w:p>
    <w:p w14:paraId="11BA8F6C" w14:textId="3F7E3E05" w:rsidR="00B84260" w:rsidRPr="00B84260" w:rsidRDefault="00B84260" w:rsidP="00B84260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3E117ECF" wp14:editId="1ECD50DC">
            <wp:extent cx="5522690" cy="2876550"/>
            <wp:effectExtent l="190500" t="190500" r="192405" b="190500"/>
            <wp:docPr id="1903297476" name="Imagem 4" descr="El Transcantábrico Luxo - Trem de luxo | Lufthansa City Center TT Operad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l Transcantábrico Luxo - Trem de luxo | Lufthansa City Center TT Operadora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438" cy="2925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861BE16" w14:textId="319143F9" w:rsidR="00B84260" w:rsidRPr="00B84260" w:rsidRDefault="00B84260" w:rsidP="005F5D8E">
      <w:pPr>
        <w:jc w:val="both"/>
        <w:rPr>
          <w:rFonts w:ascii="Century Gothic" w:hAnsi="Century Gothic"/>
          <w:sz w:val="20"/>
          <w:szCs w:val="20"/>
        </w:rPr>
      </w:pPr>
      <w:r w:rsidRPr="00B84260">
        <w:rPr>
          <w:rFonts w:ascii="Century Gothic" w:hAnsi="Century Gothic"/>
          <w:sz w:val="20"/>
          <w:szCs w:val="20"/>
        </w:rPr>
        <w:t xml:space="preserve">Quem embarca no </w:t>
      </w:r>
      <w:r w:rsidR="005F5D8E" w:rsidRPr="005F5D8E">
        <w:rPr>
          <w:rFonts w:ascii="Century Gothic" w:hAnsi="Century Gothic"/>
          <w:b/>
          <w:bCs/>
          <w:sz w:val="20"/>
          <w:szCs w:val="20"/>
        </w:rPr>
        <w:t xml:space="preserve">Trem </w:t>
      </w:r>
      <w:r w:rsidRPr="005F5D8E">
        <w:rPr>
          <w:rFonts w:ascii="Century Gothic" w:hAnsi="Century Gothic"/>
          <w:b/>
          <w:bCs/>
          <w:sz w:val="20"/>
          <w:szCs w:val="20"/>
        </w:rPr>
        <w:t>El Transcantábrico Gran Lujo</w:t>
      </w:r>
      <w:r w:rsidRPr="00B84260">
        <w:rPr>
          <w:rFonts w:ascii="Century Gothic" w:hAnsi="Century Gothic"/>
          <w:sz w:val="20"/>
          <w:szCs w:val="20"/>
        </w:rPr>
        <w:t xml:space="preserve"> viaja no tempo até a década de 1920, quando circularam pela primeira vez os históricos </w:t>
      </w:r>
      <w:r w:rsidR="005F5D8E">
        <w:rPr>
          <w:rFonts w:ascii="Century Gothic" w:hAnsi="Century Gothic"/>
          <w:sz w:val="20"/>
          <w:szCs w:val="20"/>
        </w:rPr>
        <w:t>vagõe</w:t>
      </w:r>
      <w:r w:rsidRPr="00B84260">
        <w:rPr>
          <w:rFonts w:ascii="Century Gothic" w:hAnsi="Century Gothic"/>
          <w:sz w:val="20"/>
          <w:szCs w:val="20"/>
        </w:rPr>
        <w:t xml:space="preserve">s Pullman que são hoje seus </w:t>
      </w:r>
      <w:r w:rsidR="005F5D8E">
        <w:rPr>
          <w:rFonts w:ascii="Century Gothic" w:hAnsi="Century Gothic"/>
          <w:sz w:val="20"/>
          <w:szCs w:val="20"/>
        </w:rPr>
        <w:t>vagõe</w:t>
      </w:r>
      <w:r w:rsidRPr="00B84260">
        <w:rPr>
          <w:rFonts w:ascii="Century Gothic" w:hAnsi="Century Gothic"/>
          <w:sz w:val="20"/>
          <w:szCs w:val="20"/>
        </w:rPr>
        <w:t>s. Junto com as suítes, formam um verdadeiro hotel cinco estrelas sobre trilhos, com serviços e comodidades que atendem às expectativas mais exigentes.</w:t>
      </w:r>
    </w:p>
    <w:p w14:paraId="18C62551" w14:textId="77777777" w:rsidR="00B84260" w:rsidRDefault="00B84260" w:rsidP="005F5D8E">
      <w:pPr>
        <w:jc w:val="both"/>
        <w:rPr>
          <w:rFonts w:ascii="Century Gothic" w:hAnsi="Century Gothic"/>
          <w:sz w:val="20"/>
          <w:szCs w:val="20"/>
        </w:rPr>
      </w:pPr>
      <w:r w:rsidRPr="00B84260">
        <w:rPr>
          <w:rFonts w:ascii="Century Gothic" w:hAnsi="Century Gothic"/>
          <w:sz w:val="20"/>
          <w:szCs w:val="20"/>
        </w:rPr>
        <w:t>Todo o trem, tanto os quartos quanto as áreas comuns, é conectado internamente permitindo a livre circulação dos passageiros.</w:t>
      </w:r>
    </w:p>
    <w:p w14:paraId="0492474E" w14:textId="77777777" w:rsidR="00B84260" w:rsidRPr="00B84260" w:rsidRDefault="00B84260" w:rsidP="00B84260">
      <w:pPr>
        <w:rPr>
          <w:rFonts w:ascii="Century Gothic" w:hAnsi="Century Gothic"/>
          <w:sz w:val="20"/>
          <w:szCs w:val="20"/>
        </w:rPr>
      </w:pPr>
    </w:p>
    <w:p w14:paraId="7AC63B9F" w14:textId="77777777" w:rsidR="00B84260" w:rsidRPr="005F5D8E" w:rsidRDefault="00B84260" w:rsidP="00B84260">
      <w:pPr>
        <w:rPr>
          <w:rFonts w:ascii="Century Gothic" w:hAnsi="Century Gothic"/>
          <w:b/>
          <w:bCs/>
          <w:sz w:val="20"/>
          <w:szCs w:val="20"/>
        </w:rPr>
      </w:pPr>
      <w:r w:rsidRPr="005F5D8E">
        <w:rPr>
          <w:rFonts w:ascii="Century Gothic" w:hAnsi="Century Gothic"/>
          <w:b/>
          <w:bCs/>
          <w:sz w:val="20"/>
          <w:szCs w:val="20"/>
        </w:rPr>
        <w:t>Suite Grande Luxo</w:t>
      </w:r>
    </w:p>
    <w:p w14:paraId="21EA3D1F" w14:textId="77777777" w:rsidR="00B84260" w:rsidRPr="00B84260" w:rsidRDefault="00B84260" w:rsidP="00B84260">
      <w:pPr>
        <w:rPr>
          <w:rFonts w:ascii="Century Gothic" w:hAnsi="Century Gothic"/>
          <w:sz w:val="20"/>
          <w:szCs w:val="20"/>
        </w:rPr>
      </w:pPr>
      <w:r w:rsidRPr="00B84260">
        <w:rPr>
          <w:rFonts w:ascii="Century Gothic" w:hAnsi="Century Gothic"/>
          <w:sz w:val="20"/>
          <w:szCs w:val="20"/>
        </w:rPr>
        <w:t>Amplas suítes decoradas em madeira, distribuídas em sala, quarto e banheiro privativo, e decoradas com detalhes exclusivos.</w:t>
      </w:r>
    </w:p>
    <w:p w14:paraId="32379991" w14:textId="77777777" w:rsidR="00B84260" w:rsidRPr="00B84260" w:rsidRDefault="00B84260" w:rsidP="00B84260">
      <w:pPr>
        <w:rPr>
          <w:rFonts w:ascii="Century Gothic" w:hAnsi="Century Gothic"/>
          <w:sz w:val="20"/>
          <w:szCs w:val="20"/>
        </w:rPr>
      </w:pPr>
    </w:p>
    <w:p w14:paraId="1A0B1836" w14:textId="77777777" w:rsidR="00B84260" w:rsidRPr="00B84260" w:rsidRDefault="00B84260" w:rsidP="00B84260">
      <w:pPr>
        <w:rPr>
          <w:rFonts w:ascii="Century Gothic" w:hAnsi="Century Gothic"/>
          <w:sz w:val="20"/>
          <w:szCs w:val="20"/>
        </w:rPr>
      </w:pPr>
      <w:r w:rsidRPr="00B84260">
        <w:rPr>
          <w:rFonts w:ascii="Century Gothic" w:hAnsi="Century Gothic"/>
          <w:sz w:val="20"/>
          <w:szCs w:val="20"/>
        </w:rPr>
        <w:t>Seu amplo espaço permite desfrutar de uma confortável cama de casal (1,50 m x 2,00 m) ou duas camas de solteiro (0,80 m x 2,00 m), guarda-roupa, porta-malas, escrivaninha, cofre e minibar, além do mais avançado conforto com telas de led , sintonizador de música, ar condicionado regulável, computador multimédia com ligação gratuita à Internet e telefone interno.</w:t>
      </w:r>
    </w:p>
    <w:p w14:paraId="36AC7C80" w14:textId="4719C713" w:rsidR="00B84260" w:rsidRPr="00B84260" w:rsidRDefault="005F5D8E" w:rsidP="005F5D8E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A635198" wp14:editId="59DC7DB6">
            <wp:extent cx="5249322" cy="2952683"/>
            <wp:effectExtent l="190500" t="190500" r="199390" b="191135"/>
            <wp:docPr id="1067763273" name="Imagem 9" descr="El Transcantábrico | Viaje en Tren de Epoca - El Transiberi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l Transcantábrico | Viaje en Tren de Epoca - El Transiberiano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249" cy="297907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77F90A" wp14:editId="7B913815">
            <wp:extent cx="5876925" cy="3076204"/>
            <wp:effectExtent l="190500" t="190500" r="180975" b="181610"/>
            <wp:docPr id="808620262" name="Imagem 11" descr="Tren Transcantábrico de Ren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Tren Transcantábrico de Renf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993" cy="30898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2310CC6" w14:textId="77777777" w:rsidR="00B84260" w:rsidRPr="00B84260" w:rsidRDefault="00B84260" w:rsidP="00B84260">
      <w:pPr>
        <w:rPr>
          <w:rFonts w:ascii="Century Gothic" w:hAnsi="Century Gothic"/>
          <w:sz w:val="20"/>
          <w:szCs w:val="20"/>
        </w:rPr>
      </w:pPr>
      <w:r w:rsidRPr="00B84260">
        <w:rPr>
          <w:rFonts w:ascii="Century Gothic" w:hAnsi="Century Gothic"/>
          <w:sz w:val="20"/>
          <w:szCs w:val="20"/>
        </w:rPr>
        <w:t>Além disso, contam com sala de estar com sofá-cama conversível, amplas janelas e banheiro próprio, amplo e confortável, com ducha de hidromassagem/sauna a vapor, secador de cabelo e uma variada coleção de boas-vindas de primeira classe.</w:t>
      </w:r>
    </w:p>
    <w:p w14:paraId="63AD3846" w14:textId="05B3F34B" w:rsidR="005F5D8E" w:rsidRDefault="005F5D8E" w:rsidP="00D973BB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1BA93A23" wp14:editId="6C2CA6E2">
            <wp:extent cx="4572000" cy="3049427"/>
            <wp:effectExtent l="190500" t="190500" r="190500" b="189230"/>
            <wp:docPr id="227873875" name="Imagem 10" descr="El Transcantabrico Gran Lujo - Suite vista | El Transcantabr… | Flick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l Transcantabrico Gran Lujo - Suite vista | El Transcantabr… | Flick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6322" cy="30723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A2F3D3A" w14:textId="47B5834E" w:rsidR="00D973BB" w:rsidRPr="00D973BB" w:rsidRDefault="00D973BB" w:rsidP="00D973BB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52062E0A" wp14:editId="014CC035">
            <wp:extent cx="4347911" cy="2619322"/>
            <wp:effectExtent l="190500" t="190500" r="186055" b="181610"/>
            <wp:docPr id="412988162" name="Imagem 16" descr="El Transcantabrico Gran Lujo España, Euro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El Transcantabrico Gran Lujo España, Europa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2093" cy="2633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1FB98BB" w14:textId="1DBD9CCB" w:rsidR="00D973BB" w:rsidRDefault="00D973BB" w:rsidP="00B84260">
      <w:pPr>
        <w:rPr>
          <w:rFonts w:ascii="Century Gothic" w:hAnsi="Century Gothic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142261B9" wp14:editId="3C4C6571">
            <wp:extent cx="2890664" cy="1914220"/>
            <wp:effectExtent l="190500" t="190500" r="195580" b="181610"/>
            <wp:docPr id="1082171988" name="Imagem 17" descr="El Tren Transcantábrico Gran Lujo - Trenes Delux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El Tren Transcantábrico Gran Lujo - Trenes Delux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23" cy="19376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375252B" wp14:editId="7F879DF3">
            <wp:extent cx="2903203" cy="1914389"/>
            <wp:effectExtent l="190500" t="190500" r="183515" b="181610"/>
            <wp:docPr id="1605494070" name="Imagem 18" descr="El Tren Costa Verde Express - Transcantábrico Clás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El Tren Costa Verde Express - Transcantábrico Clásico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977" cy="19280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1F1924E" w14:textId="77777777" w:rsidR="00D973BB" w:rsidRDefault="00D973BB" w:rsidP="00B84260">
      <w:pPr>
        <w:rPr>
          <w:rFonts w:ascii="Century Gothic" w:hAnsi="Century Gothic"/>
          <w:b/>
          <w:bCs/>
          <w:sz w:val="20"/>
          <w:szCs w:val="20"/>
        </w:rPr>
      </w:pPr>
    </w:p>
    <w:p w14:paraId="3882F93A" w14:textId="05E3744E" w:rsidR="00B84260" w:rsidRPr="005F5D8E" w:rsidRDefault="005F5D8E" w:rsidP="00B84260">
      <w:pPr>
        <w:rPr>
          <w:rFonts w:ascii="Century Gothic" w:hAnsi="Century Gothic"/>
          <w:b/>
          <w:bCs/>
          <w:sz w:val="20"/>
          <w:szCs w:val="20"/>
        </w:rPr>
      </w:pPr>
      <w:r w:rsidRPr="005F5D8E">
        <w:rPr>
          <w:rFonts w:ascii="Century Gothic" w:hAnsi="Century Gothic"/>
          <w:b/>
          <w:bCs/>
          <w:sz w:val="20"/>
          <w:szCs w:val="20"/>
        </w:rPr>
        <w:lastRenderedPageBreak/>
        <w:t>Vagões Sociais</w:t>
      </w:r>
    </w:p>
    <w:p w14:paraId="139FF4D3" w14:textId="22E5CA46" w:rsidR="00B84260" w:rsidRPr="00B84260" w:rsidRDefault="00B84260" w:rsidP="005F5D8E">
      <w:pPr>
        <w:jc w:val="both"/>
        <w:rPr>
          <w:rFonts w:ascii="Century Gothic" w:hAnsi="Century Gothic"/>
          <w:sz w:val="20"/>
          <w:szCs w:val="20"/>
        </w:rPr>
      </w:pPr>
      <w:r w:rsidRPr="00B84260">
        <w:rPr>
          <w:rFonts w:ascii="Century Gothic" w:hAnsi="Century Gothic"/>
          <w:sz w:val="20"/>
          <w:szCs w:val="20"/>
        </w:rPr>
        <w:t xml:space="preserve">Os </w:t>
      </w:r>
      <w:r w:rsidR="005F5D8E">
        <w:rPr>
          <w:rFonts w:ascii="Century Gothic" w:hAnsi="Century Gothic"/>
          <w:sz w:val="20"/>
          <w:szCs w:val="20"/>
        </w:rPr>
        <w:t>vag</w:t>
      </w:r>
      <w:r w:rsidRPr="00B84260">
        <w:rPr>
          <w:rFonts w:ascii="Century Gothic" w:hAnsi="Century Gothic"/>
          <w:sz w:val="20"/>
          <w:szCs w:val="20"/>
        </w:rPr>
        <w:t xml:space="preserve">ões do </w:t>
      </w:r>
      <w:r w:rsidR="005F5D8E">
        <w:rPr>
          <w:rFonts w:ascii="Century Gothic" w:hAnsi="Century Gothic"/>
          <w:sz w:val="20"/>
          <w:szCs w:val="20"/>
        </w:rPr>
        <w:t xml:space="preserve">Trem </w:t>
      </w:r>
      <w:r w:rsidRPr="00B84260">
        <w:rPr>
          <w:rFonts w:ascii="Century Gothic" w:hAnsi="Century Gothic"/>
          <w:sz w:val="20"/>
          <w:szCs w:val="20"/>
        </w:rPr>
        <w:t xml:space="preserve">El Transcantábrico Gran Lujo são vagões Pullman originais de 1923, autênticas joias do patrimônio histórico-ferroviário, especialmente decorados e ambientados para este trem, incluindo um </w:t>
      </w:r>
      <w:r w:rsidR="005F5D8E">
        <w:rPr>
          <w:rFonts w:ascii="Century Gothic" w:hAnsi="Century Gothic"/>
          <w:sz w:val="20"/>
          <w:szCs w:val="20"/>
        </w:rPr>
        <w:t>vagão</w:t>
      </w:r>
      <w:r w:rsidRPr="00B84260">
        <w:rPr>
          <w:rFonts w:ascii="Century Gothic" w:hAnsi="Century Gothic"/>
          <w:sz w:val="20"/>
          <w:szCs w:val="20"/>
        </w:rPr>
        <w:t xml:space="preserve"> panorâmico.</w:t>
      </w:r>
    </w:p>
    <w:p w14:paraId="7CFD19AF" w14:textId="7FDD3115" w:rsidR="005F5D8E" w:rsidRDefault="005F5D8E" w:rsidP="005F5D8E">
      <w:pPr>
        <w:jc w:val="both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22D3FBA2" wp14:editId="15985AA9">
            <wp:extent cx="6400800" cy="3378233"/>
            <wp:effectExtent l="190500" t="190500" r="190500" b="184150"/>
            <wp:docPr id="1998601104" name="Imagem 12" descr="El Tren Transcantábrico Gran Lujo - Trenes Delux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El Tren Transcantábrico Gran Lujo - Trenes Delux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544" cy="33828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F00A44D" w14:textId="77777777" w:rsidR="00B84260" w:rsidRDefault="00B84260" w:rsidP="005F5D8E">
      <w:pPr>
        <w:jc w:val="both"/>
        <w:rPr>
          <w:rFonts w:ascii="Century Gothic" w:hAnsi="Century Gothic"/>
          <w:sz w:val="20"/>
          <w:szCs w:val="20"/>
        </w:rPr>
      </w:pPr>
      <w:r w:rsidRPr="00B84260">
        <w:rPr>
          <w:rFonts w:ascii="Century Gothic" w:hAnsi="Century Gothic"/>
          <w:sz w:val="20"/>
          <w:szCs w:val="20"/>
        </w:rPr>
        <w:t xml:space="preserve">Nestas áreas comuns são servidos diariamente pequenos-almoços e almoços ou jantares à </w:t>
      </w:r>
      <w:r w:rsidR="005F5D8E">
        <w:rPr>
          <w:rFonts w:ascii="Century Gothic" w:hAnsi="Century Gothic"/>
          <w:sz w:val="20"/>
          <w:szCs w:val="20"/>
        </w:rPr>
        <w:t xml:space="preserve">la </w:t>
      </w:r>
      <w:r w:rsidRPr="00B84260">
        <w:rPr>
          <w:rFonts w:ascii="Century Gothic" w:hAnsi="Century Gothic"/>
          <w:sz w:val="20"/>
          <w:szCs w:val="20"/>
        </w:rPr>
        <w:t>carta preparados pelo nosso chef. O vagão-bar fica aberto desde a madrugada até o amanhecer e há um serviço de atendimento ao cliente 24 horas por dia. A sala de chá ou a carruagem panorâmica, o Bar, os salões do Restaurante ou a carruagem pub, onde todas as noites se oferecem festas, música ou espetáculos ao vivo, completam uma grande oferta de luxo.</w:t>
      </w:r>
    </w:p>
    <w:p w14:paraId="1E665547" w14:textId="77777777" w:rsidR="00D973BB" w:rsidRDefault="00D973BB" w:rsidP="00D973BB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095A448A" wp14:editId="2148CB60">
            <wp:extent cx="4912539" cy="3209925"/>
            <wp:effectExtent l="190500" t="190500" r="193040" b="180975"/>
            <wp:docPr id="892180635" name="Imagem 13" descr="El Transcantábrico Gran Lujo - Viajes en Tren de Lu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l Transcantábrico Gran Lujo - Viajes en Tren de Lujo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100" cy="322597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1DD5B87" w14:textId="77777777" w:rsidR="00D973BB" w:rsidRDefault="00D973BB" w:rsidP="00D973BB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4F4801C5" wp14:editId="751E9514">
            <wp:extent cx="6292453" cy="4314825"/>
            <wp:effectExtent l="190500" t="190500" r="184785" b="180975"/>
            <wp:docPr id="1305219492" name="Imagem 14" descr="El Tren Transcantábrico Gran Lujo - Trenes Delux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l Tren Transcantábrico Gran Lujo - Trenes Delux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200" cy="43208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ACA04E5" w14:textId="77777777" w:rsidR="00EC4625" w:rsidRDefault="00D973BB" w:rsidP="00EC4625">
      <w:pPr>
        <w:jc w:val="center"/>
        <w:rPr>
          <w:rFonts w:ascii="Century Gothic" w:hAnsi="Century Gothic"/>
          <w:sz w:val="20"/>
          <w:szCs w:val="20"/>
        </w:rPr>
      </w:pPr>
      <w:r>
        <w:rPr>
          <w:noProof/>
        </w:rPr>
        <w:drawing>
          <wp:inline distT="0" distB="0" distL="0" distR="0" wp14:anchorId="644408DA" wp14:editId="7748D475">
            <wp:extent cx="5770880" cy="2705100"/>
            <wp:effectExtent l="190500" t="190500" r="191770" b="190500"/>
            <wp:docPr id="1226681871" name="Imagem 15" descr="El Transcantábrico Gran Lujo - Viajes en Tren de Lu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El Transcantábrico Gran Lujo - Viajes en Tren de Lujo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0880" cy="2705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2386934" w14:textId="77777777" w:rsidR="00EC4625" w:rsidRDefault="00EC4625" w:rsidP="00EC4625">
      <w:pPr>
        <w:jc w:val="center"/>
        <w:rPr>
          <w:rFonts w:ascii="Century Gothic" w:hAnsi="Century Gothic"/>
          <w:sz w:val="20"/>
          <w:szCs w:val="20"/>
        </w:rPr>
      </w:pPr>
    </w:p>
    <w:p w14:paraId="4E71EF0F" w14:textId="30E7046C" w:rsidR="00E65646" w:rsidRDefault="00E65646" w:rsidP="00C3527C">
      <w:pPr>
        <w:jc w:val="both"/>
        <w:rPr>
          <w:rFonts w:ascii="Tahoma"/>
          <w:b/>
          <w:sz w:val="21"/>
        </w:rPr>
      </w:pPr>
    </w:p>
    <w:p w14:paraId="32EC17B7" w14:textId="77777777" w:rsidR="00C3527C" w:rsidRDefault="00C3527C" w:rsidP="00C3527C">
      <w:pPr>
        <w:jc w:val="both"/>
        <w:rPr>
          <w:rFonts w:ascii="Tahoma"/>
          <w:b/>
          <w:sz w:val="21"/>
        </w:rPr>
      </w:pPr>
    </w:p>
    <w:p w14:paraId="612A7E7B" w14:textId="77777777" w:rsidR="00C3527C" w:rsidRDefault="00C3527C" w:rsidP="00C3527C">
      <w:pPr>
        <w:jc w:val="both"/>
        <w:rPr>
          <w:rFonts w:ascii="Tahoma"/>
          <w:b/>
          <w:sz w:val="21"/>
        </w:rPr>
      </w:pPr>
    </w:p>
    <w:p w14:paraId="48D85697" w14:textId="77777777" w:rsidR="00C3527C" w:rsidRDefault="00C3527C" w:rsidP="00C3527C">
      <w:pPr>
        <w:jc w:val="both"/>
        <w:rPr>
          <w:rFonts w:ascii="Tahoma"/>
          <w:b/>
          <w:sz w:val="21"/>
        </w:rPr>
      </w:pPr>
    </w:p>
    <w:p w14:paraId="4C52AF6D" w14:textId="77777777" w:rsidR="00C3527C" w:rsidRDefault="00C3527C" w:rsidP="00C3527C">
      <w:pPr>
        <w:jc w:val="both"/>
        <w:rPr>
          <w:rFonts w:ascii="Tahoma"/>
          <w:b/>
          <w:sz w:val="21"/>
        </w:rPr>
      </w:pPr>
    </w:p>
    <w:p w14:paraId="51D31FBD" w14:textId="77777777" w:rsidR="00C3527C" w:rsidRDefault="00C3527C" w:rsidP="00C3527C">
      <w:pPr>
        <w:jc w:val="both"/>
        <w:rPr>
          <w:rFonts w:ascii="Tahoma"/>
          <w:b/>
          <w:sz w:val="21"/>
        </w:rPr>
      </w:pPr>
    </w:p>
    <w:p w14:paraId="55CCF5F1" w14:textId="77777777" w:rsidR="00C3527C" w:rsidRDefault="00C3527C" w:rsidP="00C3527C">
      <w:pPr>
        <w:jc w:val="both"/>
        <w:rPr>
          <w:rFonts w:ascii="Tahoma"/>
          <w:b/>
          <w:sz w:val="21"/>
        </w:rPr>
      </w:pPr>
    </w:p>
    <w:p w14:paraId="6AB48EA7" w14:textId="77777777" w:rsidR="00C3527C" w:rsidRPr="00D973BB" w:rsidRDefault="00C3527C" w:rsidP="00C3527C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D973BB">
        <w:rPr>
          <w:rFonts w:ascii="Century Gothic" w:hAnsi="Century Gothic"/>
          <w:b/>
          <w:bCs/>
          <w:sz w:val="20"/>
          <w:szCs w:val="20"/>
        </w:rPr>
        <w:t>Serviços a bordo do trem</w:t>
      </w:r>
      <w:r>
        <w:rPr>
          <w:rFonts w:ascii="Century Gothic" w:hAnsi="Century Gothic"/>
          <w:b/>
          <w:bCs/>
          <w:sz w:val="20"/>
          <w:szCs w:val="20"/>
        </w:rPr>
        <w:t>.</w:t>
      </w:r>
    </w:p>
    <w:p w14:paraId="2BD17B87" w14:textId="77777777" w:rsidR="00C3527C" w:rsidRPr="00D973BB" w:rsidRDefault="00C3527C" w:rsidP="00C3527C">
      <w:pPr>
        <w:jc w:val="both"/>
        <w:rPr>
          <w:rFonts w:ascii="Century Gothic" w:hAnsi="Century Gothic"/>
          <w:sz w:val="20"/>
          <w:szCs w:val="20"/>
        </w:rPr>
      </w:pPr>
      <w:r w:rsidRPr="00D973BB">
        <w:rPr>
          <w:rFonts w:ascii="Century Gothic" w:hAnsi="Century Gothic"/>
          <w:sz w:val="20"/>
          <w:szCs w:val="20"/>
        </w:rPr>
        <w:t>Serviço de lavanderia Há serviço diário, consulte a equipe a bordo do trem.</w:t>
      </w:r>
    </w:p>
    <w:p w14:paraId="1E7CC23C" w14:textId="77777777" w:rsidR="00C3527C" w:rsidRPr="00D973BB" w:rsidRDefault="00C3527C" w:rsidP="00C3527C">
      <w:pPr>
        <w:jc w:val="both"/>
        <w:rPr>
          <w:rFonts w:ascii="Century Gothic" w:hAnsi="Century Gothic"/>
          <w:sz w:val="20"/>
          <w:szCs w:val="20"/>
        </w:rPr>
      </w:pPr>
    </w:p>
    <w:p w14:paraId="3334499F" w14:textId="77777777" w:rsidR="00C3527C" w:rsidRDefault="00C3527C" w:rsidP="00C3527C">
      <w:pPr>
        <w:jc w:val="both"/>
        <w:rPr>
          <w:rFonts w:ascii="Century Gothic" w:hAnsi="Century Gothic"/>
          <w:sz w:val="20"/>
          <w:szCs w:val="20"/>
        </w:rPr>
      </w:pPr>
      <w:r w:rsidRPr="00D973BB">
        <w:rPr>
          <w:rFonts w:ascii="Century Gothic" w:hAnsi="Century Gothic"/>
          <w:b/>
          <w:bCs/>
          <w:sz w:val="20"/>
          <w:szCs w:val="20"/>
        </w:rPr>
        <w:t>Serviço Médico</w:t>
      </w:r>
      <w:r>
        <w:rPr>
          <w:rFonts w:ascii="Century Gothic" w:hAnsi="Century Gothic"/>
          <w:sz w:val="20"/>
          <w:szCs w:val="20"/>
        </w:rPr>
        <w:t>.</w:t>
      </w:r>
    </w:p>
    <w:p w14:paraId="77F919B9" w14:textId="77777777" w:rsidR="00C3527C" w:rsidRPr="00D973BB" w:rsidRDefault="00C3527C" w:rsidP="00C3527C">
      <w:pPr>
        <w:jc w:val="both"/>
        <w:rPr>
          <w:rFonts w:ascii="Century Gothic" w:hAnsi="Century Gothic"/>
          <w:sz w:val="20"/>
          <w:szCs w:val="20"/>
        </w:rPr>
      </w:pPr>
      <w:r w:rsidRPr="00D973BB">
        <w:rPr>
          <w:rFonts w:ascii="Century Gothic" w:hAnsi="Century Gothic"/>
          <w:sz w:val="20"/>
          <w:szCs w:val="20"/>
        </w:rPr>
        <w:t>A bordo do trem existe um kit de primeiros socorros. Além disso, os serviços médicos da empresa são coordenados pelos vários centros de saúde das cidades por onde o trem passa.</w:t>
      </w:r>
    </w:p>
    <w:p w14:paraId="2A5CBA8E" w14:textId="77777777" w:rsidR="00C3527C" w:rsidRPr="00EC4625" w:rsidRDefault="00C3527C" w:rsidP="00C3527C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426DA63D" w14:textId="77777777" w:rsidR="00C3527C" w:rsidRDefault="00C3527C" w:rsidP="00C3527C">
      <w:pPr>
        <w:jc w:val="both"/>
        <w:rPr>
          <w:rFonts w:ascii="Century Gothic" w:hAnsi="Century Gothic"/>
          <w:sz w:val="20"/>
          <w:szCs w:val="20"/>
        </w:rPr>
      </w:pPr>
      <w:r w:rsidRPr="00EC4625">
        <w:rPr>
          <w:rFonts w:ascii="Century Gothic" w:hAnsi="Century Gothic"/>
          <w:b/>
          <w:bCs/>
          <w:sz w:val="20"/>
          <w:szCs w:val="20"/>
        </w:rPr>
        <w:t>Refeições especiais</w:t>
      </w:r>
      <w:r>
        <w:rPr>
          <w:rFonts w:ascii="Century Gothic" w:hAnsi="Century Gothic"/>
          <w:b/>
          <w:bCs/>
          <w:sz w:val="20"/>
          <w:szCs w:val="20"/>
        </w:rPr>
        <w:t>.</w:t>
      </w:r>
      <w:r w:rsidRPr="00D973BB">
        <w:rPr>
          <w:rFonts w:ascii="Century Gothic" w:hAnsi="Century Gothic"/>
          <w:sz w:val="20"/>
          <w:szCs w:val="20"/>
        </w:rPr>
        <w:t xml:space="preserve"> </w:t>
      </w:r>
    </w:p>
    <w:p w14:paraId="038F4509" w14:textId="77777777" w:rsidR="00C3527C" w:rsidRDefault="00C3527C" w:rsidP="00C3527C">
      <w:pPr>
        <w:jc w:val="both"/>
        <w:rPr>
          <w:rFonts w:ascii="Century Gothic" w:hAnsi="Century Gothic"/>
          <w:sz w:val="20"/>
          <w:szCs w:val="20"/>
        </w:rPr>
      </w:pPr>
      <w:r w:rsidRPr="00D973BB">
        <w:rPr>
          <w:rFonts w:ascii="Century Gothic" w:hAnsi="Century Gothic"/>
          <w:sz w:val="20"/>
          <w:szCs w:val="20"/>
        </w:rPr>
        <w:t>Caso o cliente precise seguir uma dieta especial, essa pode ser solicitada no momento da reserva.</w:t>
      </w:r>
    </w:p>
    <w:p w14:paraId="2A5819B3" w14:textId="77777777" w:rsidR="00C3527C" w:rsidRDefault="00C3527C" w:rsidP="00C3527C">
      <w:pPr>
        <w:jc w:val="both"/>
        <w:rPr>
          <w:rFonts w:ascii="Century Gothic" w:hAnsi="Century Gothic"/>
          <w:sz w:val="20"/>
          <w:szCs w:val="20"/>
        </w:rPr>
      </w:pPr>
    </w:p>
    <w:p w14:paraId="10DEC10C" w14:textId="77777777" w:rsidR="00C3527C" w:rsidRPr="00EC4625" w:rsidRDefault="00C3527C" w:rsidP="00C3527C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EC4625">
        <w:rPr>
          <w:rFonts w:ascii="Century Gothic" w:hAnsi="Century Gothic"/>
          <w:b/>
          <w:bCs/>
          <w:sz w:val="20"/>
          <w:szCs w:val="20"/>
        </w:rPr>
        <w:t>Fumadores a bordo</w:t>
      </w:r>
      <w:r>
        <w:rPr>
          <w:rFonts w:ascii="Century Gothic" w:hAnsi="Century Gothic"/>
          <w:b/>
          <w:bCs/>
          <w:sz w:val="20"/>
          <w:szCs w:val="20"/>
        </w:rPr>
        <w:t>.</w:t>
      </w:r>
    </w:p>
    <w:p w14:paraId="4CA094BE" w14:textId="77777777" w:rsidR="00C3527C" w:rsidRDefault="00C3527C" w:rsidP="00C3527C">
      <w:pPr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Na</w:t>
      </w:r>
      <w:r w:rsidRPr="00EC4625">
        <w:rPr>
          <w:rFonts w:ascii="Century Gothic" w:hAnsi="Century Gothic"/>
          <w:sz w:val="20"/>
          <w:szCs w:val="20"/>
        </w:rPr>
        <w:t xml:space="preserve"> Espanha, é proibido fumar em todos os espaços públicos fechados (incluindo veículos de transporte público ou coletivo). Portanto, enquanto o viajante estiver a bordo, e de acordo com a legislação vigente, não poderá fumar. No entanto, as viagens de trem não excedem 3-4 horas de viagem.</w:t>
      </w:r>
    </w:p>
    <w:p w14:paraId="47771D62" w14:textId="77777777" w:rsidR="00C3527C" w:rsidRDefault="00C3527C" w:rsidP="00C3527C">
      <w:pPr>
        <w:jc w:val="both"/>
        <w:rPr>
          <w:rFonts w:ascii="Century Gothic" w:hAnsi="Century Gothic"/>
          <w:sz w:val="20"/>
          <w:szCs w:val="20"/>
        </w:rPr>
      </w:pPr>
    </w:p>
    <w:p w14:paraId="3FAF02B5" w14:textId="77777777" w:rsidR="00C3527C" w:rsidRPr="00EC4625" w:rsidRDefault="00C3527C" w:rsidP="00C3527C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EC4625">
        <w:rPr>
          <w:rFonts w:ascii="Century Gothic" w:hAnsi="Century Gothic"/>
          <w:b/>
          <w:bCs/>
          <w:sz w:val="20"/>
          <w:szCs w:val="20"/>
        </w:rPr>
        <w:t>Wi-Fi a bordo do trem</w:t>
      </w:r>
    </w:p>
    <w:p w14:paraId="3807A5E2" w14:textId="77777777" w:rsidR="00C3527C" w:rsidRDefault="00C3527C" w:rsidP="00C3527C">
      <w:pPr>
        <w:jc w:val="both"/>
        <w:rPr>
          <w:rFonts w:ascii="Century Gothic" w:hAnsi="Century Gothic"/>
          <w:sz w:val="20"/>
          <w:szCs w:val="20"/>
        </w:rPr>
      </w:pPr>
      <w:r w:rsidRPr="00EC4625">
        <w:rPr>
          <w:rFonts w:ascii="Century Gothic" w:hAnsi="Century Gothic"/>
          <w:sz w:val="20"/>
          <w:szCs w:val="20"/>
        </w:rPr>
        <w:t xml:space="preserve">O </w:t>
      </w:r>
      <w:r>
        <w:rPr>
          <w:rFonts w:ascii="Century Gothic" w:hAnsi="Century Gothic"/>
          <w:sz w:val="20"/>
          <w:szCs w:val="20"/>
        </w:rPr>
        <w:t xml:space="preserve">Trem </w:t>
      </w:r>
      <w:r w:rsidRPr="00EC4625">
        <w:rPr>
          <w:rFonts w:ascii="Century Gothic" w:hAnsi="Century Gothic"/>
          <w:sz w:val="20"/>
          <w:szCs w:val="20"/>
        </w:rPr>
        <w:t xml:space="preserve">Transcantábrico Gran Lujo dispõe de </w:t>
      </w:r>
      <w:r>
        <w:rPr>
          <w:rFonts w:ascii="Century Gothic" w:hAnsi="Century Gothic"/>
          <w:sz w:val="20"/>
          <w:szCs w:val="20"/>
        </w:rPr>
        <w:t>conexão</w:t>
      </w:r>
      <w:r w:rsidRPr="00EC4625">
        <w:rPr>
          <w:rFonts w:ascii="Century Gothic" w:hAnsi="Century Gothic"/>
          <w:sz w:val="20"/>
          <w:szCs w:val="20"/>
        </w:rPr>
        <w:t xml:space="preserve"> Wi-Fi em todos os quartos e nos salões. Todas as suítes possuem computador e também </w:t>
      </w:r>
      <w:r>
        <w:rPr>
          <w:rFonts w:ascii="Century Gothic" w:hAnsi="Century Gothic"/>
          <w:sz w:val="20"/>
          <w:szCs w:val="20"/>
        </w:rPr>
        <w:t>há</w:t>
      </w:r>
      <w:r w:rsidRPr="00EC4625">
        <w:rPr>
          <w:rFonts w:ascii="Century Gothic" w:hAnsi="Century Gothic"/>
          <w:sz w:val="20"/>
          <w:szCs w:val="20"/>
        </w:rPr>
        <w:t xml:space="preserve"> um comum nas salas dos trens. (Conexão sujeita à cobertura da operadora).</w:t>
      </w:r>
      <w:r>
        <w:rPr>
          <w:rFonts w:ascii="Century Gothic" w:hAnsi="Century Gothic"/>
          <w:sz w:val="20"/>
          <w:szCs w:val="20"/>
        </w:rPr>
        <w:t xml:space="preserve"> </w:t>
      </w:r>
      <w:r w:rsidRPr="00EC4625">
        <w:rPr>
          <w:rFonts w:ascii="Century Gothic" w:hAnsi="Century Gothic"/>
          <w:sz w:val="20"/>
          <w:szCs w:val="20"/>
        </w:rPr>
        <w:t>Para comunicações telefónicas, se desejar ligar para outro país desde Espanha, deverá marcar 00 seguido do indicativo do país e do número de telefone. Se você deseja fazer uma chamada para um número de telefone na Espanha desde o exterior, deve discar +34 (código da Espanha) e depois o número do telefone, composto por 9 dígitos.</w:t>
      </w:r>
      <w:r>
        <w:rPr>
          <w:rFonts w:ascii="Century Gothic" w:hAnsi="Century Gothic"/>
          <w:sz w:val="20"/>
          <w:szCs w:val="20"/>
        </w:rPr>
        <w:t xml:space="preserve"> </w:t>
      </w:r>
      <w:r w:rsidRPr="00EC4625">
        <w:rPr>
          <w:rFonts w:ascii="Century Gothic" w:hAnsi="Century Gothic"/>
          <w:sz w:val="20"/>
          <w:szCs w:val="20"/>
        </w:rPr>
        <w:t>Aos estrangeiros que desejam utilizar o celular, recomendamos que entrem em contato com a operadora antes de viajar para ativar o serviço de roaming internacional e conhecer as tarifas.</w:t>
      </w:r>
    </w:p>
    <w:p w14:paraId="1873978F" w14:textId="77777777" w:rsidR="00C3527C" w:rsidRDefault="00C3527C" w:rsidP="00C3527C">
      <w:pPr>
        <w:jc w:val="both"/>
        <w:rPr>
          <w:rFonts w:ascii="Century Gothic" w:hAnsi="Century Gothic"/>
          <w:sz w:val="20"/>
          <w:szCs w:val="20"/>
        </w:rPr>
      </w:pPr>
    </w:p>
    <w:p w14:paraId="258A153A" w14:textId="77777777" w:rsidR="00C3527C" w:rsidRPr="00EC4625" w:rsidRDefault="00C3527C" w:rsidP="00C3527C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EC4625">
        <w:rPr>
          <w:rFonts w:ascii="Century Gothic" w:hAnsi="Century Gothic"/>
          <w:b/>
          <w:bCs/>
          <w:sz w:val="20"/>
          <w:szCs w:val="20"/>
        </w:rPr>
        <w:t>Para quem tem problemas de locomoção.</w:t>
      </w:r>
    </w:p>
    <w:p w14:paraId="3D5D2877" w14:textId="77777777" w:rsidR="00C3527C" w:rsidRDefault="00C3527C" w:rsidP="00C3527C">
      <w:pPr>
        <w:jc w:val="both"/>
        <w:rPr>
          <w:rFonts w:ascii="Century Gothic" w:hAnsi="Century Gothic"/>
          <w:sz w:val="20"/>
          <w:szCs w:val="20"/>
        </w:rPr>
      </w:pPr>
      <w:r w:rsidRPr="00EC4625">
        <w:rPr>
          <w:rFonts w:ascii="Century Gothic" w:hAnsi="Century Gothic"/>
          <w:sz w:val="20"/>
          <w:szCs w:val="20"/>
        </w:rPr>
        <w:t xml:space="preserve">Todos os </w:t>
      </w:r>
      <w:r>
        <w:rPr>
          <w:rFonts w:ascii="Century Gothic" w:hAnsi="Century Gothic"/>
          <w:sz w:val="20"/>
          <w:szCs w:val="20"/>
        </w:rPr>
        <w:t>Tren</w:t>
      </w:r>
      <w:r w:rsidRPr="00EC4625">
        <w:rPr>
          <w:rFonts w:ascii="Century Gothic" w:hAnsi="Century Gothic"/>
          <w:sz w:val="20"/>
          <w:szCs w:val="20"/>
        </w:rPr>
        <w:t xml:space="preserve">s Turísticos de Luxo, embora remodelados e equipados com as mais recentes tecnologias, são </w:t>
      </w:r>
      <w:r>
        <w:rPr>
          <w:rFonts w:ascii="Century Gothic" w:hAnsi="Century Gothic"/>
          <w:sz w:val="20"/>
          <w:szCs w:val="20"/>
        </w:rPr>
        <w:t>tren</w:t>
      </w:r>
      <w:r w:rsidRPr="00EC4625">
        <w:rPr>
          <w:rFonts w:ascii="Century Gothic" w:hAnsi="Century Gothic"/>
          <w:sz w:val="20"/>
          <w:szCs w:val="20"/>
        </w:rPr>
        <w:t xml:space="preserve">s históricos e vintage, </w:t>
      </w:r>
      <w:r>
        <w:rPr>
          <w:rFonts w:ascii="Century Gothic" w:hAnsi="Century Gothic"/>
          <w:sz w:val="20"/>
          <w:szCs w:val="20"/>
        </w:rPr>
        <w:t>e por isso</w:t>
      </w:r>
      <w:r w:rsidRPr="00EC4625">
        <w:rPr>
          <w:rFonts w:ascii="Century Gothic" w:hAnsi="Century Gothic"/>
          <w:sz w:val="20"/>
          <w:szCs w:val="20"/>
        </w:rPr>
        <w:t xml:space="preserve"> o seu interior não está habilitado e é impossível a circulação de cadeira de rodas ou andador. Portanto, não são trens acessíveis. Se for uma pessoa com mobilidade reduzida, e apenas necessitar do apoio da cadeira de rodas fora do </w:t>
      </w:r>
      <w:r>
        <w:rPr>
          <w:rFonts w:ascii="Century Gothic" w:hAnsi="Century Gothic"/>
          <w:sz w:val="20"/>
          <w:szCs w:val="20"/>
        </w:rPr>
        <w:t>trem</w:t>
      </w:r>
      <w:r w:rsidRPr="00EC4625">
        <w:rPr>
          <w:rFonts w:ascii="Century Gothic" w:hAnsi="Century Gothic"/>
          <w:sz w:val="20"/>
          <w:szCs w:val="20"/>
        </w:rPr>
        <w:t>, então poderá deslocar-se, desde que tenha a colaboração de um acompanhante. Caso esteja viajando sozinho, consulte nossas tarifas de acompanhantes.</w:t>
      </w:r>
    </w:p>
    <w:p w14:paraId="39E62144" w14:textId="77777777" w:rsidR="00C3527C" w:rsidRDefault="00C3527C" w:rsidP="00C3527C">
      <w:pPr>
        <w:jc w:val="both"/>
        <w:rPr>
          <w:rFonts w:ascii="Century Gothic" w:hAnsi="Century Gothic"/>
          <w:sz w:val="20"/>
          <w:szCs w:val="20"/>
        </w:rPr>
      </w:pPr>
    </w:p>
    <w:p w14:paraId="4C9704D8" w14:textId="77777777" w:rsidR="00C3527C" w:rsidRPr="00EC4625" w:rsidRDefault="00C3527C" w:rsidP="00C3527C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EC4625">
        <w:rPr>
          <w:rFonts w:ascii="Century Gothic" w:hAnsi="Century Gothic"/>
          <w:b/>
          <w:bCs/>
          <w:sz w:val="20"/>
          <w:szCs w:val="20"/>
        </w:rPr>
        <w:t>Crianças viajando a bordo do trem.</w:t>
      </w:r>
    </w:p>
    <w:p w14:paraId="58A1B5D3" w14:textId="77777777" w:rsidR="00C3527C" w:rsidRDefault="00C3527C" w:rsidP="00C3527C">
      <w:pPr>
        <w:jc w:val="both"/>
        <w:rPr>
          <w:rFonts w:ascii="Century Gothic" w:hAnsi="Century Gothic"/>
          <w:sz w:val="20"/>
          <w:szCs w:val="20"/>
        </w:rPr>
      </w:pPr>
      <w:r w:rsidRPr="00EC4625">
        <w:rPr>
          <w:rFonts w:ascii="Century Gothic" w:hAnsi="Century Gothic"/>
          <w:sz w:val="20"/>
          <w:szCs w:val="20"/>
        </w:rPr>
        <w:t>Sempre que viajar com uma criança, será cobrado o suplemento ou preço estabelecido. A Central de Reservas de Trens Turísticos pode fornecer informações sobre modalidades de hospedagem e preços especiais para esses casos.</w:t>
      </w:r>
      <w:r>
        <w:rPr>
          <w:rFonts w:ascii="Century Gothic" w:hAnsi="Century Gothic"/>
          <w:sz w:val="20"/>
          <w:szCs w:val="20"/>
        </w:rPr>
        <w:t xml:space="preserve"> Na cabine há</w:t>
      </w:r>
      <w:r w:rsidRPr="00EC4625">
        <w:rPr>
          <w:rFonts w:ascii="Century Gothic" w:hAnsi="Century Gothic"/>
          <w:sz w:val="20"/>
          <w:szCs w:val="20"/>
        </w:rPr>
        <w:t xml:space="preserve"> espaço suficiente para os pais </w:t>
      </w:r>
      <w:r>
        <w:rPr>
          <w:rFonts w:ascii="Century Gothic" w:hAnsi="Century Gothic"/>
          <w:sz w:val="20"/>
          <w:szCs w:val="20"/>
        </w:rPr>
        <w:t>colocarem</w:t>
      </w:r>
      <w:r w:rsidRPr="00EC4625">
        <w:rPr>
          <w:rFonts w:ascii="Century Gothic" w:hAnsi="Century Gothic"/>
          <w:sz w:val="20"/>
          <w:szCs w:val="20"/>
        </w:rPr>
        <w:t xml:space="preserve"> um pequeno berço de viagem que eles próprios </w:t>
      </w:r>
      <w:r>
        <w:rPr>
          <w:rFonts w:ascii="Century Gothic" w:hAnsi="Century Gothic"/>
          <w:sz w:val="20"/>
          <w:szCs w:val="20"/>
        </w:rPr>
        <w:t xml:space="preserve">devem trazer </w:t>
      </w:r>
      <w:r w:rsidRPr="00EC4625">
        <w:rPr>
          <w:rFonts w:ascii="Century Gothic" w:hAnsi="Century Gothic"/>
          <w:sz w:val="20"/>
          <w:szCs w:val="20"/>
        </w:rPr>
        <w:t>ou arranjarem uma terceira cama extra.</w:t>
      </w:r>
    </w:p>
    <w:p w14:paraId="4EC933F2" w14:textId="77777777" w:rsidR="00C3527C" w:rsidRDefault="00C3527C" w:rsidP="00C3527C">
      <w:pPr>
        <w:jc w:val="both"/>
        <w:rPr>
          <w:rFonts w:ascii="Century Gothic" w:hAnsi="Century Gothic"/>
          <w:sz w:val="20"/>
          <w:szCs w:val="20"/>
        </w:rPr>
      </w:pPr>
    </w:p>
    <w:p w14:paraId="17DAB205" w14:textId="77777777" w:rsidR="00C3527C" w:rsidRPr="00EC4625" w:rsidRDefault="00C3527C" w:rsidP="00C3527C">
      <w:pPr>
        <w:jc w:val="both"/>
        <w:rPr>
          <w:rFonts w:ascii="Century Gothic" w:hAnsi="Century Gothic"/>
          <w:b/>
          <w:bCs/>
          <w:sz w:val="20"/>
          <w:szCs w:val="20"/>
        </w:rPr>
      </w:pPr>
      <w:r w:rsidRPr="00EC4625">
        <w:rPr>
          <w:rFonts w:ascii="Century Gothic" w:hAnsi="Century Gothic"/>
          <w:b/>
          <w:bCs/>
          <w:sz w:val="20"/>
          <w:szCs w:val="20"/>
        </w:rPr>
        <w:t>Tipo de plugue na Espanha.</w:t>
      </w:r>
    </w:p>
    <w:p w14:paraId="3BEC1AE5" w14:textId="77777777" w:rsidR="00C3527C" w:rsidRDefault="00C3527C" w:rsidP="00C3527C">
      <w:pPr>
        <w:jc w:val="both"/>
        <w:rPr>
          <w:rFonts w:ascii="Tahoma"/>
          <w:b/>
          <w:sz w:val="21"/>
        </w:rPr>
      </w:pPr>
      <w:r w:rsidRPr="00EC4625">
        <w:rPr>
          <w:rFonts w:ascii="Century Gothic" w:hAnsi="Century Gothic"/>
          <w:sz w:val="20"/>
          <w:szCs w:val="20"/>
        </w:rPr>
        <w:t>A fonte de alimentação na Espanha é de 230 V 50 Hz com plugues tipo F com dois pinos cilíndricos</w:t>
      </w:r>
      <w:r>
        <w:rPr>
          <w:rFonts w:ascii="Century Gothic" w:hAnsi="Century Gothic"/>
          <w:sz w:val="20"/>
          <w:szCs w:val="20"/>
        </w:rPr>
        <w:t>.</w:t>
      </w:r>
    </w:p>
    <w:p w14:paraId="0A3D3F5D" w14:textId="2B40969C" w:rsidR="00C3527C" w:rsidRDefault="00315245" w:rsidP="00C3527C">
      <w:pPr>
        <w:jc w:val="center"/>
        <w:rPr>
          <w:rFonts w:ascii="Tahoma"/>
          <w:b/>
          <w:sz w:val="21"/>
        </w:rPr>
      </w:pPr>
      <w:r>
        <w:rPr>
          <w:noProof/>
        </w:rPr>
        <w:drawing>
          <wp:inline distT="0" distB="0" distL="0" distR="0" wp14:anchorId="67DEA148" wp14:editId="738EC00A">
            <wp:extent cx="6438900" cy="1413064"/>
            <wp:effectExtent l="190500" t="190500" r="190500" b="187325"/>
            <wp:docPr id="1932683289" name="Imagem 1" descr="Diagra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683289" name="Imagem 1" descr="Diagrama&#10;&#10;O conteúdo gerado por IA pode estar incorreto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49004" cy="14152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C3527C" w:rsidSect="00C475FD">
      <w:headerReference w:type="default" r:id="rId26"/>
      <w:pgSz w:w="11910" w:h="16840"/>
      <w:pgMar w:top="2300" w:right="600" w:bottom="280" w:left="620" w:header="708" w:footer="0" w:gutter="0"/>
      <w:pgBorders w:offsetFrom="page">
        <w:top w:val="single" w:sz="4" w:space="24" w:color="0F243E" w:themeColor="text2" w:themeShade="80"/>
        <w:left w:val="single" w:sz="4" w:space="24" w:color="0F243E" w:themeColor="text2" w:themeShade="80"/>
        <w:bottom w:val="single" w:sz="4" w:space="24" w:color="0F243E" w:themeColor="text2" w:themeShade="80"/>
        <w:right w:val="single" w:sz="4" w:space="24" w:color="0F243E" w:themeColor="text2" w:themeShade="8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62826" w14:textId="77777777" w:rsidR="00C91804" w:rsidRDefault="00C91804">
      <w:r>
        <w:separator/>
      </w:r>
    </w:p>
  </w:endnote>
  <w:endnote w:type="continuationSeparator" w:id="0">
    <w:p w14:paraId="7EDF873F" w14:textId="77777777" w:rsidR="00C91804" w:rsidRDefault="00C91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EE377" w14:textId="77777777" w:rsidR="00C91804" w:rsidRDefault="00C91804">
      <w:r>
        <w:separator/>
      </w:r>
    </w:p>
  </w:footnote>
  <w:footnote w:type="continuationSeparator" w:id="0">
    <w:p w14:paraId="7B19BAC2" w14:textId="77777777" w:rsidR="00C91804" w:rsidRDefault="00C918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DE14E" w14:textId="2B83FEB1" w:rsidR="00E65646" w:rsidRDefault="00C3527C" w:rsidP="00C3527C">
    <w:pPr>
      <w:pStyle w:val="Corpodetexto"/>
      <w:spacing w:line="14" w:lineRule="auto"/>
      <w:jc w:val="right"/>
    </w:pPr>
    <w:r>
      <w:rPr>
        <w:noProof/>
      </w:rPr>
      <w:drawing>
        <wp:inline distT="0" distB="0" distL="0" distR="0" wp14:anchorId="01CE8D0B" wp14:editId="7A456871">
          <wp:extent cx="1644151" cy="1343024"/>
          <wp:effectExtent l="0" t="0" r="0" b="0"/>
          <wp:docPr id="2050410899" name="Imagem 21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410899" name="Imagem 21" descr="Logotip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164" cy="13536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C7590"/>
    <w:multiLevelType w:val="hybridMultilevel"/>
    <w:tmpl w:val="D23CEB6A"/>
    <w:lvl w:ilvl="0" w:tplc="ED9C1F78">
      <w:numFmt w:val="bullet"/>
      <w:lvlText w:val="-"/>
      <w:lvlJc w:val="left"/>
      <w:pPr>
        <w:ind w:left="224" w:hanging="125"/>
      </w:pPr>
      <w:rPr>
        <w:rFonts w:ascii="Verdana" w:eastAsia="Verdana" w:hAnsi="Verdana" w:cs="Verdana" w:hint="default"/>
        <w:w w:val="73"/>
        <w:sz w:val="20"/>
        <w:szCs w:val="20"/>
        <w:lang w:val="pt-PT" w:eastAsia="en-US" w:bidi="ar-SA"/>
      </w:rPr>
    </w:lvl>
    <w:lvl w:ilvl="1" w:tplc="B17C99D6">
      <w:numFmt w:val="bullet"/>
      <w:lvlText w:val="•"/>
      <w:lvlJc w:val="left"/>
      <w:pPr>
        <w:ind w:left="1266" w:hanging="125"/>
      </w:pPr>
      <w:rPr>
        <w:rFonts w:hint="default"/>
        <w:lang w:val="pt-PT" w:eastAsia="en-US" w:bidi="ar-SA"/>
      </w:rPr>
    </w:lvl>
    <w:lvl w:ilvl="2" w:tplc="3AE27A98">
      <w:numFmt w:val="bullet"/>
      <w:lvlText w:val="•"/>
      <w:lvlJc w:val="left"/>
      <w:pPr>
        <w:ind w:left="2313" w:hanging="125"/>
      </w:pPr>
      <w:rPr>
        <w:rFonts w:hint="default"/>
        <w:lang w:val="pt-PT" w:eastAsia="en-US" w:bidi="ar-SA"/>
      </w:rPr>
    </w:lvl>
    <w:lvl w:ilvl="3" w:tplc="A836B86E">
      <w:numFmt w:val="bullet"/>
      <w:lvlText w:val="•"/>
      <w:lvlJc w:val="left"/>
      <w:pPr>
        <w:ind w:left="3360" w:hanging="125"/>
      </w:pPr>
      <w:rPr>
        <w:rFonts w:hint="default"/>
        <w:lang w:val="pt-PT" w:eastAsia="en-US" w:bidi="ar-SA"/>
      </w:rPr>
    </w:lvl>
    <w:lvl w:ilvl="4" w:tplc="D81EA274">
      <w:numFmt w:val="bullet"/>
      <w:lvlText w:val="•"/>
      <w:lvlJc w:val="left"/>
      <w:pPr>
        <w:ind w:left="4407" w:hanging="125"/>
      </w:pPr>
      <w:rPr>
        <w:rFonts w:hint="default"/>
        <w:lang w:val="pt-PT" w:eastAsia="en-US" w:bidi="ar-SA"/>
      </w:rPr>
    </w:lvl>
    <w:lvl w:ilvl="5" w:tplc="D61449EE">
      <w:numFmt w:val="bullet"/>
      <w:lvlText w:val="•"/>
      <w:lvlJc w:val="left"/>
      <w:pPr>
        <w:ind w:left="5454" w:hanging="125"/>
      </w:pPr>
      <w:rPr>
        <w:rFonts w:hint="default"/>
        <w:lang w:val="pt-PT" w:eastAsia="en-US" w:bidi="ar-SA"/>
      </w:rPr>
    </w:lvl>
    <w:lvl w:ilvl="6" w:tplc="9910A7F4">
      <w:numFmt w:val="bullet"/>
      <w:lvlText w:val="•"/>
      <w:lvlJc w:val="left"/>
      <w:pPr>
        <w:ind w:left="6500" w:hanging="125"/>
      </w:pPr>
      <w:rPr>
        <w:rFonts w:hint="default"/>
        <w:lang w:val="pt-PT" w:eastAsia="en-US" w:bidi="ar-SA"/>
      </w:rPr>
    </w:lvl>
    <w:lvl w:ilvl="7" w:tplc="CBCA9830">
      <w:numFmt w:val="bullet"/>
      <w:lvlText w:val="•"/>
      <w:lvlJc w:val="left"/>
      <w:pPr>
        <w:ind w:left="7547" w:hanging="125"/>
      </w:pPr>
      <w:rPr>
        <w:rFonts w:hint="default"/>
        <w:lang w:val="pt-PT" w:eastAsia="en-US" w:bidi="ar-SA"/>
      </w:rPr>
    </w:lvl>
    <w:lvl w:ilvl="8" w:tplc="0D76E518">
      <w:numFmt w:val="bullet"/>
      <w:lvlText w:val="•"/>
      <w:lvlJc w:val="left"/>
      <w:pPr>
        <w:ind w:left="8594" w:hanging="125"/>
      </w:pPr>
      <w:rPr>
        <w:rFonts w:hint="default"/>
        <w:lang w:val="pt-PT" w:eastAsia="en-US" w:bidi="ar-SA"/>
      </w:rPr>
    </w:lvl>
  </w:abstractNum>
  <w:abstractNum w:abstractNumId="1" w15:restartNumberingAfterBreak="0">
    <w:nsid w:val="21CE1892"/>
    <w:multiLevelType w:val="hybridMultilevel"/>
    <w:tmpl w:val="A87072EE"/>
    <w:lvl w:ilvl="0" w:tplc="96CA4022">
      <w:numFmt w:val="bullet"/>
      <w:lvlText w:val="-"/>
      <w:lvlJc w:val="left"/>
      <w:pPr>
        <w:ind w:left="100" w:hanging="125"/>
      </w:pPr>
      <w:rPr>
        <w:rFonts w:ascii="Verdana" w:eastAsia="Verdana" w:hAnsi="Verdana" w:cs="Verdana" w:hint="default"/>
        <w:w w:val="73"/>
        <w:sz w:val="20"/>
        <w:szCs w:val="20"/>
        <w:lang w:val="pt-PT" w:eastAsia="en-US" w:bidi="ar-SA"/>
      </w:rPr>
    </w:lvl>
    <w:lvl w:ilvl="1" w:tplc="AA3E80EA">
      <w:numFmt w:val="bullet"/>
      <w:lvlText w:val="•"/>
      <w:lvlJc w:val="left"/>
      <w:pPr>
        <w:ind w:left="1158" w:hanging="125"/>
      </w:pPr>
      <w:rPr>
        <w:rFonts w:hint="default"/>
        <w:lang w:val="pt-PT" w:eastAsia="en-US" w:bidi="ar-SA"/>
      </w:rPr>
    </w:lvl>
    <w:lvl w:ilvl="2" w:tplc="37FACB72">
      <w:numFmt w:val="bullet"/>
      <w:lvlText w:val="•"/>
      <w:lvlJc w:val="left"/>
      <w:pPr>
        <w:ind w:left="2217" w:hanging="125"/>
      </w:pPr>
      <w:rPr>
        <w:rFonts w:hint="default"/>
        <w:lang w:val="pt-PT" w:eastAsia="en-US" w:bidi="ar-SA"/>
      </w:rPr>
    </w:lvl>
    <w:lvl w:ilvl="3" w:tplc="8F900B9A">
      <w:numFmt w:val="bullet"/>
      <w:lvlText w:val="•"/>
      <w:lvlJc w:val="left"/>
      <w:pPr>
        <w:ind w:left="3276" w:hanging="125"/>
      </w:pPr>
      <w:rPr>
        <w:rFonts w:hint="default"/>
        <w:lang w:val="pt-PT" w:eastAsia="en-US" w:bidi="ar-SA"/>
      </w:rPr>
    </w:lvl>
    <w:lvl w:ilvl="4" w:tplc="5E6E07AE">
      <w:numFmt w:val="bullet"/>
      <w:lvlText w:val="•"/>
      <w:lvlJc w:val="left"/>
      <w:pPr>
        <w:ind w:left="4335" w:hanging="125"/>
      </w:pPr>
      <w:rPr>
        <w:rFonts w:hint="default"/>
        <w:lang w:val="pt-PT" w:eastAsia="en-US" w:bidi="ar-SA"/>
      </w:rPr>
    </w:lvl>
    <w:lvl w:ilvl="5" w:tplc="F080E42C">
      <w:numFmt w:val="bullet"/>
      <w:lvlText w:val="•"/>
      <w:lvlJc w:val="left"/>
      <w:pPr>
        <w:ind w:left="5394" w:hanging="125"/>
      </w:pPr>
      <w:rPr>
        <w:rFonts w:hint="default"/>
        <w:lang w:val="pt-PT" w:eastAsia="en-US" w:bidi="ar-SA"/>
      </w:rPr>
    </w:lvl>
    <w:lvl w:ilvl="6" w:tplc="F32690E4">
      <w:numFmt w:val="bullet"/>
      <w:lvlText w:val="•"/>
      <w:lvlJc w:val="left"/>
      <w:pPr>
        <w:ind w:left="6452" w:hanging="125"/>
      </w:pPr>
      <w:rPr>
        <w:rFonts w:hint="default"/>
        <w:lang w:val="pt-PT" w:eastAsia="en-US" w:bidi="ar-SA"/>
      </w:rPr>
    </w:lvl>
    <w:lvl w:ilvl="7" w:tplc="E90ADAAA">
      <w:numFmt w:val="bullet"/>
      <w:lvlText w:val="•"/>
      <w:lvlJc w:val="left"/>
      <w:pPr>
        <w:ind w:left="7511" w:hanging="125"/>
      </w:pPr>
      <w:rPr>
        <w:rFonts w:hint="default"/>
        <w:lang w:val="pt-PT" w:eastAsia="en-US" w:bidi="ar-SA"/>
      </w:rPr>
    </w:lvl>
    <w:lvl w:ilvl="8" w:tplc="25E074A8">
      <w:numFmt w:val="bullet"/>
      <w:lvlText w:val="•"/>
      <w:lvlJc w:val="left"/>
      <w:pPr>
        <w:ind w:left="8570" w:hanging="125"/>
      </w:pPr>
      <w:rPr>
        <w:rFonts w:hint="default"/>
        <w:lang w:val="pt-PT" w:eastAsia="en-US" w:bidi="ar-SA"/>
      </w:rPr>
    </w:lvl>
  </w:abstractNum>
  <w:abstractNum w:abstractNumId="2" w15:restartNumberingAfterBreak="0">
    <w:nsid w:val="232F74C7"/>
    <w:multiLevelType w:val="hybridMultilevel"/>
    <w:tmpl w:val="732264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DE0A85"/>
    <w:multiLevelType w:val="hybridMultilevel"/>
    <w:tmpl w:val="95847D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592537">
    <w:abstractNumId w:val="0"/>
  </w:num>
  <w:num w:numId="2" w16cid:durableId="1356465190">
    <w:abstractNumId w:val="1"/>
  </w:num>
  <w:num w:numId="3" w16cid:durableId="1907718203">
    <w:abstractNumId w:val="3"/>
  </w:num>
  <w:num w:numId="4" w16cid:durableId="18157563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646"/>
    <w:rsid w:val="000074F0"/>
    <w:rsid w:val="00072D56"/>
    <w:rsid w:val="000B1662"/>
    <w:rsid w:val="000D6C94"/>
    <w:rsid w:val="00114415"/>
    <w:rsid w:val="00115265"/>
    <w:rsid w:val="001178BF"/>
    <w:rsid w:val="001C0B95"/>
    <w:rsid w:val="001D543A"/>
    <w:rsid w:val="00202DF5"/>
    <w:rsid w:val="002158EE"/>
    <w:rsid w:val="00310246"/>
    <w:rsid w:val="00315245"/>
    <w:rsid w:val="003730A1"/>
    <w:rsid w:val="00386269"/>
    <w:rsid w:val="003957AC"/>
    <w:rsid w:val="003D0E22"/>
    <w:rsid w:val="004105FE"/>
    <w:rsid w:val="004163F8"/>
    <w:rsid w:val="00466C49"/>
    <w:rsid w:val="004C6AFC"/>
    <w:rsid w:val="004F7151"/>
    <w:rsid w:val="005F5D8E"/>
    <w:rsid w:val="00633596"/>
    <w:rsid w:val="00636AFB"/>
    <w:rsid w:val="00657DD4"/>
    <w:rsid w:val="006C4C7F"/>
    <w:rsid w:val="006F3890"/>
    <w:rsid w:val="00723D84"/>
    <w:rsid w:val="00736EF1"/>
    <w:rsid w:val="00784595"/>
    <w:rsid w:val="007C14BF"/>
    <w:rsid w:val="008312B9"/>
    <w:rsid w:val="00883C86"/>
    <w:rsid w:val="008B4519"/>
    <w:rsid w:val="008E3E0D"/>
    <w:rsid w:val="008F7745"/>
    <w:rsid w:val="00950A47"/>
    <w:rsid w:val="00956F60"/>
    <w:rsid w:val="009B2000"/>
    <w:rsid w:val="009B2BD9"/>
    <w:rsid w:val="009C3E7B"/>
    <w:rsid w:val="00A72ABF"/>
    <w:rsid w:val="00AA0DF1"/>
    <w:rsid w:val="00AA5746"/>
    <w:rsid w:val="00AA61AF"/>
    <w:rsid w:val="00B4642E"/>
    <w:rsid w:val="00B654F4"/>
    <w:rsid w:val="00B84260"/>
    <w:rsid w:val="00BA7756"/>
    <w:rsid w:val="00BE57A3"/>
    <w:rsid w:val="00BE76CC"/>
    <w:rsid w:val="00BF3881"/>
    <w:rsid w:val="00C3527C"/>
    <w:rsid w:val="00C475FD"/>
    <w:rsid w:val="00C73231"/>
    <w:rsid w:val="00C91804"/>
    <w:rsid w:val="00CF098B"/>
    <w:rsid w:val="00D94D0D"/>
    <w:rsid w:val="00D973BB"/>
    <w:rsid w:val="00DC79A1"/>
    <w:rsid w:val="00DD206E"/>
    <w:rsid w:val="00E65646"/>
    <w:rsid w:val="00E731AB"/>
    <w:rsid w:val="00EC4625"/>
    <w:rsid w:val="00F573BF"/>
    <w:rsid w:val="00FC5648"/>
    <w:rsid w:val="00FC7190"/>
    <w:rsid w:val="036B20EF"/>
    <w:rsid w:val="059B733A"/>
    <w:rsid w:val="0E099D32"/>
    <w:rsid w:val="118B9CD4"/>
    <w:rsid w:val="1666FF34"/>
    <w:rsid w:val="19E9F734"/>
    <w:rsid w:val="1B2FE3BC"/>
    <w:rsid w:val="201AFC9B"/>
    <w:rsid w:val="26F90CEA"/>
    <w:rsid w:val="2BA69A1F"/>
    <w:rsid w:val="333E8AFA"/>
    <w:rsid w:val="3C23DCD9"/>
    <w:rsid w:val="4836D505"/>
    <w:rsid w:val="4DFA8321"/>
    <w:rsid w:val="4F1680DB"/>
    <w:rsid w:val="53C6CA08"/>
    <w:rsid w:val="54D5A6FE"/>
    <w:rsid w:val="56ED8CCF"/>
    <w:rsid w:val="57D881AE"/>
    <w:rsid w:val="5A46DF3C"/>
    <w:rsid w:val="5A743BA5"/>
    <w:rsid w:val="60511B25"/>
    <w:rsid w:val="61F0094C"/>
    <w:rsid w:val="621DB536"/>
    <w:rsid w:val="6CD98FB6"/>
    <w:rsid w:val="735EC9C5"/>
    <w:rsid w:val="74D50EAE"/>
    <w:rsid w:val="75CFB981"/>
    <w:rsid w:val="767CD410"/>
    <w:rsid w:val="783C4192"/>
    <w:rsid w:val="785A0194"/>
    <w:rsid w:val="79910278"/>
    <w:rsid w:val="7CB3C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BD0CA2"/>
  <w15:docId w15:val="{BF0D60DD-2F8D-4156-91AF-3B509FBB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pt-PT"/>
    </w:rPr>
  </w:style>
  <w:style w:type="paragraph" w:styleId="Ttulo1">
    <w:name w:val="heading 1"/>
    <w:basedOn w:val="Normal"/>
    <w:uiPriority w:val="9"/>
    <w:qFormat/>
    <w:pPr>
      <w:ind w:left="100"/>
      <w:jc w:val="center"/>
      <w:outlineLvl w:val="0"/>
    </w:pPr>
    <w:rPr>
      <w:rFonts w:ascii="Tahoma" w:eastAsia="Tahoma" w:hAnsi="Tahoma" w:cs="Tahoma"/>
      <w:b/>
      <w:bCs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rFonts w:ascii="Tahoma" w:eastAsia="Tahoma" w:hAnsi="Tahoma" w:cs="Tahoma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101"/>
      <w:ind w:left="100"/>
    </w:pPr>
    <w:rPr>
      <w:rFonts w:ascii="Tahoma" w:eastAsia="Tahoma" w:hAnsi="Tahoma" w:cs="Tahoma"/>
      <w:b/>
      <w:bCs/>
      <w:sz w:val="24"/>
      <w:szCs w:val="24"/>
      <w:u w:val="single" w:color="000000"/>
    </w:rPr>
  </w:style>
  <w:style w:type="paragraph" w:styleId="PargrafodaLista">
    <w:name w:val="List Paragraph"/>
    <w:basedOn w:val="Normal"/>
    <w:uiPriority w:val="1"/>
    <w:qFormat/>
    <w:pPr>
      <w:spacing w:before="41"/>
      <w:ind w:left="224" w:hanging="125"/>
    </w:pPr>
  </w:style>
  <w:style w:type="paragraph" w:customStyle="1" w:styleId="TableParagraph">
    <w:name w:val="Table Paragraph"/>
    <w:basedOn w:val="Normal"/>
    <w:uiPriority w:val="1"/>
    <w:qFormat/>
    <w:pPr>
      <w:ind w:left="106"/>
      <w:jc w:val="center"/>
    </w:pPr>
    <w:rPr>
      <w:rFonts w:ascii="Tahoma" w:eastAsia="Tahoma" w:hAnsi="Tahoma" w:cs="Tahoma"/>
    </w:rPr>
  </w:style>
  <w:style w:type="paragraph" w:styleId="Cabealho">
    <w:name w:val="header"/>
    <w:basedOn w:val="Normal"/>
    <w:link w:val="CabealhoChar"/>
    <w:uiPriority w:val="99"/>
    <w:unhideWhenUsed/>
    <w:rsid w:val="00C475F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75FD"/>
    <w:rPr>
      <w:rFonts w:ascii="Verdana" w:eastAsia="Verdana" w:hAnsi="Verdana" w:cs="Verdana"/>
      <w:lang w:val="pt-PT"/>
    </w:rPr>
  </w:style>
  <w:style w:type="paragraph" w:styleId="Rodap">
    <w:name w:val="footer"/>
    <w:basedOn w:val="Normal"/>
    <w:link w:val="RodapChar"/>
    <w:uiPriority w:val="99"/>
    <w:unhideWhenUsed/>
    <w:rsid w:val="00C475F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5FD"/>
    <w:rPr>
      <w:rFonts w:ascii="Verdana" w:eastAsia="Verdana" w:hAnsi="Verdana" w:cs="Verdana"/>
      <w:lang w:val="pt-PT"/>
    </w:rPr>
  </w:style>
  <w:style w:type="character" w:styleId="Hyperlink">
    <w:name w:val="Hyperlink"/>
    <w:basedOn w:val="Fontepargpadro"/>
    <w:uiPriority w:val="99"/>
    <w:unhideWhenUsed/>
    <w:rsid w:val="333E8A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2.jpeg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png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pn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image" Target="media/image10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1168D270F934D4CB6A9AA2AC7D6DFBE" ma:contentTypeVersion="19" ma:contentTypeDescription="Crie um novo documento." ma:contentTypeScope="" ma:versionID="4faaf5a5470790ca0489c5a12924b61d">
  <xsd:schema xmlns:xsd="http://www.w3.org/2001/XMLSchema" xmlns:xs="http://www.w3.org/2001/XMLSchema" xmlns:p="http://schemas.microsoft.com/office/2006/metadata/properties" xmlns:ns2="a6c7ff28-6a96-480e-ad6e-94b68a5455a2" xmlns:ns3="2d0496f9-ca6a-45b9-932e-2a37dd327924" targetNamespace="http://schemas.microsoft.com/office/2006/metadata/properties" ma:root="true" ma:fieldsID="c6fd9a3a5082e6afcdd8caf4cce3036e" ns2:_="" ns3:_="">
    <xsd:import namespace="a6c7ff28-6a96-480e-ad6e-94b68a5455a2"/>
    <xsd:import namespace="2d0496f9-ca6a-45b9-932e-2a37dd3279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7ff28-6a96-480e-ad6e-94b68a5455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a0005e-7d36-430a-9cfb-9d9f6b853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0496f9-ca6a-45b9-932e-2a37dd32792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a83c2a1-4d1f-4e95-9b5c-f11b99154eba}" ma:internalName="TaxCatchAll" ma:showField="CatchAllData" ma:web="2d0496f9-ca6a-45b9-932e-2a37dd3279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c7ff28-6a96-480e-ad6e-94b68a5455a2">
      <Terms xmlns="http://schemas.microsoft.com/office/infopath/2007/PartnerControls"/>
    </lcf76f155ced4ddcb4097134ff3c332f>
    <TaxCatchAll xmlns="2d0496f9-ca6a-45b9-932e-2a37dd3279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337218-F9F0-4FB3-8CAF-D5ECE7A46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c7ff28-6a96-480e-ad6e-94b68a5455a2"/>
    <ds:schemaRef ds:uri="2d0496f9-ca6a-45b9-932e-2a37dd3279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CE7654-4A3D-4261-A0B9-69EDBE63E2A7}">
  <ds:schemaRefs>
    <ds:schemaRef ds:uri="http://schemas.microsoft.com/office/2006/metadata/properties"/>
    <ds:schemaRef ds:uri="http://schemas.microsoft.com/office/infopath/2007/PartnerControls"/>
    <ds:schemaRef ds:uri="a6c7ff28-6a96-480e-ad6e-94b68a5455a2"/>
    <ds:schemaRef ds:uri="2d0496f9-ca6a-45b9-932e-2a37dd327924"/>
  </ds:schemaRefs>
</ds:datastoreItem>
</file>

<file path=customXml/itemProps3.xml><?xml version="1.0" encoding="utf-8"?>
<ds:datastoreItem xmlns:ds="http://schemas.openxmlformats.org/officeDocument/2006/customXml" ds:itemID="{930F7DA5-8379-4B0A-8D6C-7D4F0F7DA1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1453</Words>
  <Characters>7847</Characters>
  <Application>Microsoft Office Word</Application>
  <DocSecurity>0</DocSecurity>
  <Lines>65</Lines>
  <Paragraphs>18</Paragraphs>
  <ScaleCrop>false</ScaleCrop>
  <Company/>
  <LinksUpToDate>false</LinksUpToDate>
  <CharactersWithSpaces>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irina.fouquet</dc:creator>
  <cp:lastModifiedBy>Carolina Pereira</cp:lastModifiedBy>
  <cp:revision>2</cp:revision>
  <cp:lastPrinted>2024-05-22T15:14:00Z</cp:lastPrinted>
  <dcterms:created xsi:type="dcterms:W3CDTF">2026-06-15T14:56:00Z</dcterms:created>
  <dcterms:modified xsi:type="dcterms:W3CDTF">2026-06-15T14:56:00Z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2021-04-28T00:00:00Z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2022-07-07T00:00:00Z</vt:filetime>
  </property>
  <property fmtid="{D5CDD505-2E9C-101B-9397-08002B2CF9AE}" pid="5" name="ContentTypeId">
    <vt:lpwstr>0x010100D1168D270F934D4CB6A9AA2AC7D6DFBE</vt:lpwstr>
  </property>
  <property fmtid="{D5CDD505-2E9C-101B-9397-08002B2CF9AE}" pid="6" name="MediaServiceImageTags">
    <vt:lpwstr/>
  </property>
</Properties>
</file>