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300"/>
        <w:jc w:val="center"/>
      </w:pPr>
      <w:r>
        <w:rPr>
          <w:b/>
          <w:bCs/>
          <w:color w:val="1F4E5F"/>
          <w:sz w:val="40"/>
          <w:szCs w:val="40"/>
        </w:rPr>
        <w:t xml:space="preserve">ENCANTO NO IJSSELMEER</w:t>
      </w:r>
    </w:p>
    <w:p>
      <w:pPr>
        <w:spacing w:after="300"/>
        <w:jc w:val="center"/>
      </w:pPr>
      <w:r>
        <w:rPr>
          <w:i/>
          <w:iCs/>
          <w:color w:val="B08D57"/>
          <w:sz w:val="22"/>
          <w:szCs w:val="22"/>
        </w:rPr>
        <w:t xml:space="preserve">Cruzeiro fluvial de 8 dias | VIVA Cruises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O cruzeiro parte de Düsseldorf até Amsterdam, segue para Enkhuizen, Rotterdam, Antuérpia, Willemstad, Dordrecht e Arnhem, retornando a Düsseldorf — uma grande volta por três países, unindo metrópoles vibrantes, vilarejos portuários e paisagens do IJsselmeer.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Este roteiro inclui, além do pacote VIVA All-Inclusive, todas as excursões em terra e o traslado aeroporto–navio–aeroporto. Paisagem que une o Zuiderzee Museum de Enkhuizen, a arquitetura moderna de Rotterdam e a fortificação em forma de estrela de Willemstad (forte apelo visual para redes sociais do cliente), cidades com identidade própria e fácil de descrever (Düsseldorf, Amsterdam, Enkhuizen, Rotterdam, Antuérpia, Willemstad, Dordrecht, Arnhem), formato all-inclusive. Bom encaixe para casais e viajantes 50+ que buscam uma experiência completa pela Alemanha, Holanda e Bélgica.</w:t>
      </w:r>
    </w:p>
    <w:p>
      <w:pPr>
        <w:spacing w:after="30" w:before="80"/>
        <w:jc w:val="center"/>
      </w:pPr>
      <w:r>
        <w:drawing>
          <wp:inline distT="0" distB="0" distL="0" distR="0">
            <wp:extent cx="3238500" cy="2162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MS VIVA ONE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Itinerário do Cruzeiro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500"/>
        <w:gridCol w:w="2500"/>
        <w:gridCol w:w="2500"/>
      </w:tblGrid>
      <w:tr>
        <w:trPr>
          <w:tblHeader/>
        </w:trPr>
        <w:tc>
          <w:tcPr>
            <w:tcW w:type="pct" w:w="1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Dia</w:t>
            </w:r>
          </w:p>
        </w:tc>
        <w:tc>
          <w:tcPr>
            <w:tcW w:type="pct" w:w="3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Porto</w:t>
            </w:r>
          </w:p>
        </w:tc>
        <w:tc>
          <w:tcPr>
            <w:tcW w:type="pct" w:w="2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  <w:tc>
          <w:tcPr>
            <w:tcW w:type="pct" w:w="2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1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Düsseldorf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17:00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2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Amsterdam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08:00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3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Amsterdam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07:00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3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Enkhuizen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13:30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21:00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4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Rotterdam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12:00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20:00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5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Antuérpia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06:30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23:00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6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Willemstad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06:00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12:00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6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Dordrecht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14:00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20:00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7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Arnhem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06:00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14:00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8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Düsseldorf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02:30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120"/>
      </w:pPr>
      <w:r>
        <w:rPr>
          <w:i/>
          <w:iCs/>
          <w:color w:val="595959"/>
          <w:sz w:val="18"/>
          <w:szCs w:val="18"/>
        </w:rPr>
        <w:t xml:space="preserve">Desembarque após o café da manhã, no último dia.</w:t>
      </w:r>
    </w:p>
    <w:p>
      <w:pPr>
        <w:spacing w:after="30" w:before="80"/>
        <w:jc w:val="center"/>
      </w:pPr>
      <w:r>
        <w:drawing>
          <wp:inline distT="0" distB="0" distL="0" distR="0">
            <wp:extent cx="2857500" cy="2143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Mapa do trajeto — Reno, Escalda e Waal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Destaques do Roteiro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Düsseldorf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O estilo de vida renano, misturando tradição e modernidade — Düsseldorf encanta pela diversidade. O Medienhafen impressiona com sua arquitetura contemporânea, assim como o charme da Cidade Velha, que reúne mais de 250 bares e é conhecida como "o bar mais longo do mundo". Vale caminhar pela Königsallee, famosa avenida de compras, e aproveitar os espaços verdes à beira do Reno.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Amsterdam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Amsterdam é uma daquelas cidades que todo viajante deveria visitar ao menos uma vez na vida. Não é à toa que milhões de turistas visitam a cidade dos canais todos os anos para aproveitar sua riqueza de atrações e vida cultural. A melhor forma de descobrir Amsterdam é em um passeio de barco pelos canais ou uma caminhada por suas vias fluviais únicas. Os amantes da arte se encantam com museus mundialmente famosos, como o Rijksmuseum, o Stedelijk Museum ou o Museu Van Gogh.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409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Pôr do sol a bordo, navegando pelo IJsselmeer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Enkhuizen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A idílica pequena cidade de Enkhuizen, na Holanda Setentrional, reúne uma riqueza de prédios e monumentos históricos. Seu charmoso cenário à beira-mar também convida a um passeio pelas muralhas, pelo porto ou pelos canais. Vale a visita ao Zuiderzee Museum, que revela a história do que já foi a cidade mais rica da Holanda.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714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Porto histórico de Enkhuizen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Rotterdam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A cidade portuária de Rotterdam é um dos lugares mais interessantes do mundo, com destaque para sua arquitetura moderna. Entre as atrações impressionantes está o Mercado Coberto em formato de ferradura, com grande variedade de produtos e atmosfera animada. No porto antigo, com sua marcante casa branca, é possível admirar embarcações históricas. O bairro comercial Witte de Withstraat é perfeito para passear, fazer compras e curtir a noite.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Antuérpia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O coração de Flandres bate em Antuérpia, centro internacional do comércio de diamantes. E quando o assunto são os melhores chocolates e a cena cultural vibrante, ele bate ainda mais forte. Lar de inúmeros estilistas, pintores e músicos, Antuérpia foi a maior cidade da Europa há 400 anos, e seu centro histórico testemunha um passado magnífico. Além de treze sítios do Patrimônio Mundial da UNESCO, mais de 50 obras barrocas de Rubens em diversos museus são um espetáculo à parte.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Willemstad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Willemstad é uma antiga cidade-fortaleza construída por Guilherme de Orange, na costa sul da Holanda. É uma impressionante fortificação em forma de estrela, formada por um hexágono de canais e cinco baluartes. Nesta cidade histórica, antigos depósitos de munição e armazéns foram transformados em cafés e restaurantes acolhedores. Vale também observar aves na região, especialmente no Hellegat-Ventjager Bird Boulevard.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714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Vista aérea da fortificação em estrela de Willemstad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Dordrecht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Graças à sua localização às margens da água, a cidade holandesa de Dordrecht foi um importante centro comercial. Essa história ainda é evidente hoje — seja no centro histórico, no porto ou em um de seus muitos museus. Vale a visita à "Grote Kerk" e ao mosteiro agostiniano do século XIII.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Arnhem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Arnhem é a capital da província de Gelderland, na Holanda, situada em um trecho do Reno conhecido como Nederrijn. É cercada por áreas naturais tranquilas, como o Parque Nacional Hoge Veluwe, ideal para caminhadas e ciclismo. Conhecida como polo da moda, a cidade reúne grandes centros comerciais no Modekwartier, além do famoso Burgers Zoo e museus como o Museum Arnhem. Um elevador panorâmico na Igreja de Eusébio leva a 73 metros de altura, com vista espetacular da cidade.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390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Ruas históricas de Arnhem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Principais Serviços a Bordo — VIVA All-Inclusive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Pensão completa: café da manhã em buffet, almoço e jantar (menus gourmet servidos à mesa), com mesa livre e horários flexíveis.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Bebidas não alcoólicas e alcoólicas selecionadas disponíveis o dia todo.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High Tea: uma vez por viagem, seleção de scones, sanduíches, cupcakes, chocolates e macarons, harmonizados com variedade de chás.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Frigobar reabastecido diariamente e garrafa de água reutilizável na cabine.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Boas-vindas com champanhe a bordo.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Produtos de beleza selecionados da RITUALS.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Wi-Fi gratuito a bordo.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Gorjetas para toda a tripulação incluídas.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Todas as excursões em terra incluídas.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Traslado aeroporto–navio e navio–aeroporto incluído.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409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Cabine com varanda francesa a bordo do MS VIVA ONE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Datas de Partida</w:t>
      </w:r>
    </w:p>
    <w:p>
      <w:pPr>
        <w:spacing w:after="120"/>
      </w:pPr>
      <w:r>
        <w:rPr>
          <w:i/>
          <w:iCs/>
          <w:color w:val="595959"/>
          <w:sz w:val="18"/>
          <w:szCs w:val="18"/>
        </w:rPr>
        <w:t xml:space="preserve">Datas de embarque sob consulta.</w:t>
      </w:r>
    </w:p>
    <w:sectPr>
      <w:pgSz w:w="11906" w:h="16838" w:orient="portrait"/>
      <w:pgMar w:top="7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8a5592dd3da84c237e2c9f3c2d3d8e8de4baf5d.jpg"/><Relationship Id="rId8" Type="http://schemas.openxmlformats.org/officeDocument/2006/relationships/image" Target="media/e9738201f05b4927718e818b05b3fc23aaf85229.jpg"/><Relationship Id="rId9" Type="http://schemas.openxmlformats.org/officeDocument/2006/relationships/image" Target="media/a2118d9032230ad47753e88581baab1f7ba7c9ae.jpg"/><Relationship Id="rId10" Type="http://schemas.openxmlformats.org/officeDocument/2006/relationships/image" Target="media/88ba7f1931041c55ba08e0224c507adb82f3d904.jpg"/><Relationship Id="rId11" Type="http://schemas.openxmlformats.org/officeDocument/2006/relationships/image" Target="media/5c0d5ac5b4c19c153e94d56da09c855de0607b20.jpg"/><Relationship Id="rId12" Type="http://schemas.openxmlformats.org/officeDocument/2006/relationships/image" Target="media/59b3cac146486ed808c7d37bd501be223dd51022.jpg"/><Relationship Id="rId13" Type="http://schemas.openxmlformats.org/officeDocument/2006/relationships/image" Target="media/d74a5a2aae2fa32de1e5b8d3f994697aa7bcaf82.jp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2026-09-14T13:17:35.415Z</dcterms:created>
  <dcterms:modified xsi:type="dcterms:W3CDTF">2026-09-14T13:17:35.423Z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