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B0088" w14:textId="77777777" w:rsidR="00624993" w:rsidRDefault="00000000">
      <w:pPr>
        <w:pStyle w:val="Ttulo1"/>
      </w:pPr>
      <w:proofErr w:type="spellStart"/>
      <w:r>
        <w:t>Treasures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Douro</w:t>
      </w:r>
    </w:p>
    <w:p w14:paraId="2592C96A" w14:textId="77BC20CE" w:rsidR="00624993" w:rsidRDefault="00000000" w:rsidP="00BB62D4">
      <w:pPr>
        <w:spacing w:before="60"/>
        <w:jc w:val="center"/>
      </w:pPr>
      <w:r>
        <w:rPr>
          <w:i/>
          <w:iCs/>
        </w:rPr>
        <w:t>Cruzeiro fluvial de 8 dias (7 noites)</w:t>
      </w:r>
      <w:r>
        <w:br/>
      </w:r>
      <w:r w:rsidR="00BB62D4">
        <w:rPr>
          <w:noProof/>
        </w:rPr>
        <w:drawing>
          <wp:inline distT="0" distB="0" distL="0" distR="0" wp14:anchorId="204B6880" wp14:editId="0379A8BD">
            <wp:extent cx="3820803" cy="2546350"/>
            <wp:effectExtent l="0" t="0" r="8255" b="6350"/>
            <wp:docPr id="120264367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643678" name="Imagem 120264367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7791" cy="255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5A374" w14:textId="77777777" w:rsidR="00624993" w:rsidRDefault="00624993">
      <w:pPr>
        <w:pBdr>
          <w:bottom w:val="single" w:sz="6" w:space="0" w:color="CCCCCC"/>
        </w:pBdr>
        <w:spacing w:before="200" w:after="200"/>
      </w:pPr>
    </w:p>
    <w:p w14:paraId="099C589C" w14:textId="77777777" w:rsidR="00624993" w:rsidRDefault="00000000">
      <w:pPr>
        <w:spacing w:before="60"/>
      </w:pPr>
      <w:r>
        <w:t xml:space="preserve">Embarque no </w:t>
      </w:r>
      <w:r>
        <w:rPr>
          <w:b/>
          <w:bCs/>
        </w:rPr>
        <w:t>Porto</w:t>
      </w:r>
      <w:r>
        <w:t xml:space="preserve">, a vibrante cidade costeira que combina patrimônio histórico e charme moderno, e deixe o </w:t>
      </w:r>
      <w:r>
        <w:rPr>
          <w:b/>
          <w:bCs/>
        </w:rPr>
        <w:t>rio Douro</w:t>
      </w:r>
      <w:r>
        <w:t xml:space="preserve"> conduzir a viagem por uma das paisagens mais fascinantes da Europa. O percurso serpenteia por encostas de vinhedos em terraços, vilarejos à beira-rio e a fronteira entre Portugal e Espanha, até regressar ao </w:t>
      </w:r>
      <w:r>
        <w:rPr>
          <w:b/>
          <w:bCs/>
        </w:rPr>
        <w:t>Porto</w:t>
      </w:r>
      <w:r>
        <w:t xml:space="preserve"> — o coração pulsante da região, repleto de vida, música, arquitetura e cultura, o final perfeito para uma jornada pelas tradições, sabores e belezas do </w:t>
      </w:r>
      <w:r>
        <w:rPr>
          <w:b/>
          <w:bCs/>
        </w:rPr>
        <w:t>Vale do Douro</w:t>
      </w:r>
      <w:r>
        <w:t>.</w:t>
      </w:r>
    </w:p>
    <w:p w14:paraId="4E000661" w14:textId="27422493" w:rsidR="00624993" w:rsidRDefault="00000000" w:rsidP="00BB62D4">
      <w:pPr>
        <w:spacing w:before="60"/>
        <w:jc w:val="center"/>
      </w:pPr>
      <w:r>
        <w:t xml:space="preserve">Percurso que une o </w:t>
      </w:r>
      <w:r>
        <w:rPr>
          <w:b/>
          <w:bCs/>
        </w:rPr>
        <w:t>Porto</w:t>
      </w:r>
      <w:r>
        <w:t xml:space="preserve"> e suas caves de vinho do Porto, a </w:t>
      </w:r>
      <w:r>
        <w:rPr>
          <w:b/>
          <w:bCs/>
        </w:rPr>
        <w:t>Régua</w:t>
      </w:r>
      <w:r>
        <w:t xml:space="preserve"> (centro da viticultura portuguesa), o </w:t>
      </w:r>
      <w:r>
        <w:rPr>
          <w:b/>
          <w:bCs/>
        </w:rPr>
        <w:t>Pinhão</w:t>
      </w:r>
      <w:r>
        <w:t xml:space="preserve"> e seu casario de azulejos, o </w:t>
      </w:r>
      <w:r>
        <w:rPr>
          <w:b/>
          <w:bCs/>
        </w:rPr>
        <w:t>Pocinho</w:t>
      </w:r>
      <w:r>
        <w:t xml:space="preserve"> e a paisagem selvagem do rio, </w:t>
      </w:r>
      <w:r>
        <w:rPr>
          <w:b/>
          <w:bCs/>
        </w:rPr>
        <w:t xml:space="preserve">Vega </w:t>
      </w:r>
      <w:proofErr w:type="spellStart"/>
      <w:r>
        <w:rPr>
          <w:b/>
          <w:bCs/>
        </w:rPr>
        <w:t>Terrón</w:t>
      </w:r>
      <w:proofErr w:type="spellEnd"/>
      <w:r>
        <w:t xml:space="preserve"> — porta de entrada para </w:t>
      </w:r>
      <w:r>
        <w:rPr>
          <w:b/>
          <w:bCs/>
        </w:rPr>
        <w:t>Salamanca</w:t>
      </w:r>
      <w:r>
        <w:t xml:space="preserve"> —, além das paragens de </w:t>
      </w:r>
      <w:r>
        <w:rPr>
          <w:b/>
          <w:bCs/>
        </w:rPr>
        <w:t>Folgosa</w:t>
      </w:r>
      <w:r>
        <w:t xml:space="preserve"> e </w:t>
      </w:r>
      <w:proofErr w:type="spellStart"/>
      <w:r>
        <w:rPr>
          <w:b/>
          <w:bCs/>
        </w:rPr>
        <w:t>Leverinho</w:t>
      </w:r>
      <w:proofErr w:type="spellEnd"/>
      <w:r>
        <w:t xml:space="preserve"> entre os vinhedos. Formato </w:t>
      </w:r>
      <w:proofErr w:type="spellStart"/>
      <w:r>
        <w:rPr>
          <w:i/>
          <w:iCs/>
        </w:rPr>
        <w:t>all</w:t>
      </w:r>
      <w:proofErr w:type="spellEnd"/>
      <w:r>
        <w:rPr>
          <w:i/>
          <w:iCs/>
        </w:rPr>
        <w:t>-inclusive</w:t>
      </w:r>
      <w:r>
        <w:t xml:space="preserve">, ideal para casais e viajantes </w:t>
      </w:r>
      <w:r>
        <w:rPr>
          <w:b/>
          <w:bCs/>
        </w:rPr>
        <w:t>50+</w:t>
      </w:r>
      <w:r>
        <w:t xml:space="preserve"> apaixonados por vinhos, gastronomia e paisagens únicas.</w:t>
      </w:r>
      <w:r w:rsidR="00BB62D4" w:rsidRPr="00BB62D4">
        <w:rPr>
          <w:noProof/>
        </w:rPr>
        <w:t xml:space="preserve"> </w:t>
      </w:r>
      <w:r w:rsidR="00BB62D4">
        <w:rPr>
          <w:noProof/>
        </w:rPr>
        <w:drawing>
          <wp:inline distT="0" distB="0" distL="0" distR="0" wp14:anchorId="3C8C95D7" wp14:editId="2600B056">
            <wp:extent cx="3700691" cy="2467009"/>
            <wp:effectExtent l="0" t="0" r="0" b="0"/>
            <wp:docPr id="144329005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290053" name="Imagem 144329005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7184" cy="247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1896F" w14:textId="1AFA2E10" w:rsidR="00624993" w:rsidRDefault="00624993">
      <w:pPr>
        <w:pBdr>
          <w:bottom w:val="single" w:sz="6" w:space="0" w:color="CCCCCC"/>
        </w:pBdr>
        <w:spacing w:before="200" w:after="200"/>
      </w:pPr>
    </w:p>
    <w:p w14:paraId="40024B21" w14:textId="41833219" w:rsidR="00624993" w:rsidRDefault="00000000">
      <w:pPr>
        <w:pStyle w:val="Ttulo3"/>
      </w:pPr>
      <w:r>
        <w:t>PORTO MIRANTE</w:t>
      </w:r>
    </w:p>
    <w:p w14:paraId="330908BB" w14:textId="77777777" w:rsidR="00624993" w:rsidRDefault="00000000">
      <w:pPr>
        <w:pStyle w:val="Ttulo3"/>
      </w:pPr>
      <w:r>
        <w:t>Itinerário do Cruzeiro</w:t>
      </w:r>
    </w:p>
    <w:tbl>
      <w:tblPr>
        <w:tblW w:w="10800" w:type="dxa"/>
        <w:tblBorders>
          <w:top w:val="single" w:sz="1" w:space="0" w:color="D1D5DB"/>
          <w:left w:val="single" w:sz="1" w:space="0" w:color="D1D5DB"/>
          <w:bottom w:val="single" w:sz="1" w:space="0" w:color="D1D5DB"/>
          <w:right w:val="single" w:sz="1" w:space="0" w:color="D1D5DB"/>
          <w:insideH w:val="single" w:sz="1" w:space="0" w:color="D1D5DB"/>
          <w:insideV w:val="single" w:sz="1" w:space="0" w:color="D1D5D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624993" w14:paraId="73DDC3C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CA0BC4E" w14:textId="77777777" w:rsidR="00624993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Dia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D64FC64" w14:textId="77777777" w:rsidR="00624993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6334C23" w14:textId="77777777" w:rsidR="00624993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Chegada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8FCC350" w14:textId="77777777" w:rsidR="00624993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Partida</w:t>
            </w:r>
          </w:p>
        </w:tc>
      </w:tr>
      <w:tr w:rsidR="00624993" w14:paraId="628A9FF3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DACA2D4" w14:textId="77777777" w:rsidR="00624993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1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2EF6A79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5D45410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DA9B4D2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624993" w14:paraId="58FDDB23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B2707F0" w14:textId="77777777" w:rsidR="00624993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3687A26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A22D64C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584214A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10:00</w:t>
            </w:r>
          </w:p>
        </w:tc>
      </w:tr>
      <w:tr w:rsidR="00624993" w14:paraId="24B2147B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DCCC3F4" w14:textId="77777777" w:rsidR="00624993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386333E" w14:textId="77777777" w:rsidR="00624993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Leverinho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E68B5ED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12:45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2182E38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13:00</w:t>
            </w:r>
          </w:p>
        </w:tc>
      </w:tr>
      <w:tr w:rsidR="00624993" w14:paraId="5DCBDBEE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EC86928" w14:textId="77777777" w:rsidR="00624993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976FF65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Folgosa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53093B0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20:30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39ECA82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624993" w14:paraId="1EC1EB9B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0C11937" w14:textId="77777777" w:rsidR="00624993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AF1586E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Folgosa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7DA3AC4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A0D63FE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08:00</w:t>
            </w:r>
          </w:p>
        </w:tc>
      </w:tr>
      <w:tr w:rsidR="00624993" w14:paraId="2ECD3FC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078551B" w14:textId="77777777" w:rsidR="00624993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3659E55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Pocinho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C78258E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13:45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8458A08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14:15</w:t>
            </w:r>
          </w:p>
        </w:tc>
      </w:tr>
      <w:tr w:rsidR="00624993" w14:paraId="5726B389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313A9B4" w14:textId="77777777" w:rsidR="00624993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4622904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 xml:space="preserve">Vega </w:t>
            </w:r>
            <w:proofErr w:type="spellStart"/>
            <w:r>
              <w:rPr>
                <w:sz w:val="20"/>
                <w:szCs w:val="20"/>
              </w:rPr>
              <w:t>Terrón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4CC7B5B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16:00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3A54A77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624993" w14:paraId="260B0BCE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2C275BA" w14:textId="77777777" w:rsidR="00624993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4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92B03B5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 xml:space="preserve">Vega </w:t>
            </w:r>
            <w:proofErr w:type="spellStart"/>
            <w:r>
              <w:rPr>
                <w:sz w:val="20"/>
                <w:szCs w:val="20"/>
              </w:rPr>
              <w:t>Terrón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23A3E3B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F721136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18:00</w:t>
            </w:r>
          </w:p>
        </w:tc>
      </w:tr>
      <w:tr w:rsidR="00624993" w14:paraId="2FF645E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0D09762" w14:textId="77777777" w:rsidR="00624993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4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D4C5143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Pocinho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3D635D4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19:30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BDBF297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624993" w14:paraId="1D3B5B1F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5E4677E" w14:textId="77777777" w:rsidR="00624993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6630591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Pocinho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FD97FBD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6065D6F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07:00</w:t>
            </w:r>
          </w:p>
        </w:tc>
      </w:tr>
      <w:tr w:rsidR="00624993" w14:paraId="7D9C6879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923680A" w14:textId="77777777" w:rsidR="00624993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E5B0ED1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Pinhão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65430D4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12:30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6E22B1B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624993" w14:paraId="062D702A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460D69A" w14:textId="77777777" w:rsidR="00624993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6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215BA78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Pinhão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69F766B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E8EC522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10:00</w:t>
            </w:r>
          </w:p>
        </w:tc>
      </w:tr>
      <w:tr w:rsidR="00624993" w14:paraId="48AE0322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834A153" w14:textId="77777777" w:rsidR="00624993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6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61DAB1E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Régua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B3A800E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12:30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E4F70F9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624993" w14:paraId="1FFB4D60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6BB00CC" w14:textId="77777777" w:rsidR="00624993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7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F1A7CF5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Régua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6389D98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5029ADA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07:00</w:t>
            </w:r>
          </w:p>
        </w:tc>
      </w:tr>
      <w:tr w:rsidR="00624993" w14:paraId="1798745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6D42DDA" w14:textId="77777777" w:rsidR="00624993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7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4EFACBC" w14:textId="77777777" w:rsidR="00624993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Leverinho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9C2660A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13:15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1D15AE2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13:30</w:t>
            </w:r>
          </w:p>
        </w:tc>
      </w:tr>
      <w:tr w:rsidR="00624993" w14:paraId="2597701E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EB4A23F" w14:textId="77777777" w:rsidR="00624993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7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2C126E7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6FE217E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16:00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E57B3BF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624993" w14:paraId="005211D2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DB4FE8C" w14:textId="77777777" w:rsidR="00624993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8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3961DEB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106B124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8C673B7" w14:textId="77777777" w:rsidR="00624993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67824CB3" w14:textId="77777777" w:rsidR="00624993" w:rsidRDefault="00000000">
      <w:pPr>
        <w:spacing w:before="60"/>
      </w:pPr>
      <w:r>
        <w:rPr>
          <w:i/>
          <w:iCs/>
        </w:rPr>
        <w:t>Nota: Desembarque após o café da manhã, no último dia. Os horários de chegada e partida no rio Douro podem variar conforme a operação e o nível das águas.</w:t>
      </w:r>
    </w:p>
    <w:p w14:paraId="0CC55DB4" w14:textId="77777777" w:rsidR="00624993" w:rsidRDefault="00624993">
      <w:pPr>
        <w:pBdr>
          <w:bottom w:val="single" w:sz="6" w:space="0" w:color="CCCCCC"/>
        </w:pBdr>
        <w:spacing w:before="200" w:after="200"/>
      </w:pPr>
    </w:p>
    <w:p w14:paraId="2E13AAA9" w14:textId="77777777" w:rsidR="00BB62D4" w:rsidRDefault="00000000">
      <w:pPr>
        <w:pStyle w:val="Ttulo3"/>
      </w:pPr>
      <w:r>
        <w:t>Destaques do Roteiro</w:t>
      </w:r>
    </w:p>
    <w:p w14:paraId="2A0AA8AE" w14:textId="77777777" w:rsidR="00BB62D4" w:rsidRDefault="00BB62D4">
      <w:pPr>
        <w:pStyle w:val="Ttulo3"/>
      </w:pPr>
    </w:p>
    <w:p w14:paraId="0AA868C2" w14:textId="4386EBA3" w:rsidR="00624993" w:rsidRDefault="00BB62D4" w:rsidP="00BB62D4">
      <w:pPr>
        <w:pStyle w:val="Ttulo3"/>
        <w:jc w:val="center"/>
      </w:pPr>
      <w:r>
        <w:rPr>
          <w:noProof/>
        </w:rPr>
        <w:lastRenderedPageBreak/>
        <w:drawing>
          <wp:inline distT="0" distB="0" distL="0" distR="0" wp14:anchorId="4B11DB0F" wp14:editId="2F81EA27">
            <wp:extent cx="4196583" cy="3147237"/>
            <wp:effectExtent l="0" t="0" r="0" b="0"/>
            <wp:docPr id="100332303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23034" name="Imagem 100332303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176" cy="3150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78DF3" w14:textId="77777777" w:rsidR="00624993" w:rsidRDefault="00000000">
      <w:pPr>
        <w:spacing w:before="60"/>
      </w:pPr>
      <w:r>
        <w:rPr>
          <w:b/>
          <w:bCs/>
        </w:rPr>
        <w:t>Porto —</w:t>
      </w:r>
      <w:r>
        <w:t xml:space="preserve"> Cidade costeira que combina patrimônio e modernidade, o </w:t>
      </w:r>
      <w:r>
        <w:rPr>
          <w:b/>
          <w:bCs/>
        </w:rPr>
        <w:t>Porto</w:t>
      </w:r>
      <w:r>
        <w:t xml:space="preserve"> convida a caminhar pelo centro medieval até a </w:t>
      </w:r>
      <w:r>
        <w:rPr>
          <w:b/>
          <w:bCs/>
        </w:rPr>
        <w:t>Torre dos Clérigos</w:t>
      </w:r>
      <w:r>
        <w:t xml:space="preserve"> e a </w:t>
      </w:r>
      <w:r>
        <w:rPr>
          <w:b/>
          <w:bCs/>
        </w:rPr>
        <w:t>Catedral</w:t>
      </w:r>
      <w:r>
        <w:t>, a andar de elétrico até a foz do Douro ou a navegar em um dos "rabelos", os famosos barcos de madeira do vinho do Porto, admirando as pontes da cidade. Uma visita não fica completa sem descer a uma das caves de vinho do Porto para uma degustação em atmosfera nobre.</w:t>
      </w:r>
    </w:p>
    <w:p w14:paraId="779D9B4F" w14:textId="77777777" w:rsidR="00624993" w:rsidRDefault="00000000">
      <w:pPr>
        <w:spacing w:before="60"/>
      </w:pPr>
      <w:r>
        <w:rPr>
          <w:b/>
          <w:bCs/>
        </w:rPr>
        <w:t>Régua —</w:t>
      </w:r>
      <w:r>
        <w:t xml:space="preserve"> Conhecida como </w:t>
      </w:r>
      <w:r>
        <w:rPr>
          <w:b/>
          <w:bCs/>
        </w:rPr>
        <w:t>Peso da Régua</w:t>
      </w:r>
      <w:r>
        <w:t>, é o centro da viticultura portuguesa, rodeada por majestosos vinhedos e encostas em terraços que se estendem pelo vale. É o destino favorito dos amantes do vinho, que visitam as vinícolas renomadas para degustar as variedades locais e conhecer a rica tradição vinícola da região.</w:t>
      </w:r>
    </w:p>
    <w:p w14:paraId="745C2599" w14:textId="77777777" w:rsidR="00624993" w:rsidRDefault="00000000">
      <w:pPr>
        <w:spacing w:before="60"/>
      </w:pPr>
      <w:r>
        <w:rPr>
          <w:b/>
          <w:bCs/>
        </w:rPr>
        <w:t>Pinhão —</w:t>
      </w:r>
      <w:r>
        <w:t xml:space="preserve"> No coração da região vinícola do Douro, </w:t>
      </w:r>
      <w:r>
        <w:rPr>
          <w:b/>
          <w:bCs/>
        </w:rPr>
        <w:t>Pinhão</w:t>
      </w:r>
      <w:r>
        <w:t xml:space="preserve"> abriga muitas das históricas quintas produtoras de vinho do Porto. Além dos vinhedos e do vinho, a estação de trem — construção do século XIX — é um ímã turístico, inteiramente revestida por painéis de azulejos artísticos.</w:t>
      </w:r>
    </w:p>
    <w:p w14:paraId="0E1B612F" w14:textId="77777777" w:rsidR="00624993" w:rsidRDefault="00000000">
      <w:pPr>
        <w:spacing w:before="60"/>
      </w:pPr>
      <w:r>
        <w:rPr>
          <w:b/>
          <w:bCs/>
        </w:rPr>
        <w:t>Pocinho —</w:t>
      </w:r>
      <w:r>
        <w:t xml:space="preserve"> Pequeno vilarejo no norte de Portugal, às margens do Douro, </w:t>
      </w:r>
      <w:r>
        <w:rPr>
          <w:b/>
          <w:bCs/>
        </w:rPr>
        <w:t>Pocinho</w:t>
      </w:r>
      <w:r>
        <w:t xml:space="preserve"> é conhecido por sua paisagem natural de tirar o fôlego e pela estreita ligação com o rio — um cenário perfeito para sentir a grandeza do vale.</w:t>
      </w:r>
    </w:p>
    <w:p w14:paraId="4B6C12A1" w14:textId="77777777" w:rsidR="00624993" w:rsidRDefault="00000000">
      <w:pPr>
        <w:spacing w:before="60"/>
      </w:pPr>
      <w:r>
        <w:rPr>
          <w:b/>
          <w:bCs/>
        </w:rPr>
        <w:t xml:space="preserve">Vega </w:t>
      </w:r>
      <w:proofErr w:type="spellStart"/>
      <w:r>
        <w:rPr>
          <w:b/>
          <w:bCs/>
        </w:rPr>
        <w:t>Terrón</w:t>
      </w:r>
      <w:proofErr w:type="spellEnd"/>
      <w:r>
        <w:rPr>
          <w:b/>
          <w:bCs/>
        </w:rPr>
        <w:t xml:space="preserve"> —</w:t>
      </w:r>
      <w:r>
        <w:t xml:space="preserve"> Já no lado espanhol da fronteira, </w:t>
      </w:r>
      <w:r>
        <w:rPr>
          <w:b/>
          <w:bCs/>
        </w:rPr>
        <w:t xml:space="preserve">Vega </w:t>
      </w:r>
      <w:proofErr w:type="spellStart"/>
      <w:r>
        <w:rPr>
          <w:b/>
          <w:bCs/>
        </w:rPr>
        <w:t>Terrón</w:t>
      </w:r>
      <w:proofErr w:type="spellEnd"/>
      <w:r>
        <w:t xml:space="preserve"> é a base ideal para explorar a beleza e a diversidade da região </w:t>
      </w:r>
      <w:proofErr w:type="spellStart"/>
      <w:r>
        <w:t>lusa-espanhola</w:t>
      </w:r>
      <w:proofErr w:type="spellEnd"/>
      <w:r>
        <w:t xml:space="preserve">. Daqui parte uma emocionante excursão a </w:t>
      </w:r>
      <w:r>
        <w:rPr>
          <w:b/>
          <w:bCs/>
        </w:rPr>
        <w:t>Salamanca</w:t>
      </w:r>
      <w:r>
        <w:t xml:space="preserve">, cidade fascinante de arquitetura histórica, famosa pela </w:t>
      </w:r>
      <w:r>
        <w:rPr>
          <w:b/>
          <w:bCs/>
        </w:rPr>
        <w:t>Plaza Mayor</w:t>
      </w:r>
      <w:r>
        <w:t>, pela antiga universidade e pela magnífica catedral.</w:t>
      </w:r>
    </w:p>
    <w:p w14:paraId="0C137A11" w14:textId="77777777" w:rsidR="00624993" w:rsidRDefault="00000000">
      <w:pPr>
        <w:spacing w:before="60"/>
      </w:pPr>
      <w:r>
        <w:rPr>
          <w:b/>
          <w:bCs/>
        </w:rPr>
        <w:t>Folgosa —</w:t>
      </w:r>
      <w:r>
        <w:t xml:space="preserve"> Pequena paragem à margem do Douro, no coração da região vinícola, </w:t>
      </w:r>
      <w:r>
        <w:rPr>
          <w:b/>
          <w:bCs/>
        </w:rPr>
        <w:t>Folgosa</w:t>
      </w:r>
      <w:r>
        <w:t xml:space="preserve"> permite descansar entre encostas cobertas de vinhedos e provar o ritmo tranquilo do rio.</w:t>
      </w:r>
    </w:p>
    <w:p w14:paraId="623E8DE7" w14:textId="77777777" w:rsidR="00624993" w:rsidRDefault="00000000">
      <w:pPr>
        <w:spacing w:before="60"/>
      </w:pPr>
      <w:proofErr w:type="spellStart"/>
      <w:r>
        <w:rPr>
          <w:b/>
          <w:bCs/>
        </w:rPr>
        <w:t>Leverinho</w:t>
      </w:r>
      <w:proofErr w:type="spellEnd"/>
      <w:r>
        <w:rPr>
          <w:b/>
          <w:bCs/>
        </w:rPr>
        <w:t xml:space="preserve"> —</w:t>
      </w:r>
      <w:r>
        <w:t xml:space="preserve"> Breve paragem fluvial entre os vinhedos do Douro, típica da navegação no rio, usada para embarques e desembarques rápidos ao longo do percurso.</w:t>
      </w:r>
    </w:p>
    <w:p w14:paraId="14D6CBCF" w14:textId="77777777" w:rsidR="00624993" w:rsidRDefault="00624993">
      <w:pPr>
        <w:pBdr>
          <w:bottom w:val="single" w:sz="6" w:space="0" w:color="CCCCCC"/>
        </w:pBdr>
        <w:spacing w:before="200" w:after="200"/>
      </w:pPr>
    </w:p>
    <w:p w14:paraId="0F558577" w14:textId="77777777" w:rsidR="00624993" w:rsidRDefault="00000000">
      <w:pPr>
        <w:pStyle w:val="Ttulo3"/>
      </w:pPr>
      <w:r>
        <w:t xml:space="preserve">Principais Serviços a Bordo — </w:t>
      </w:r>
      <w:proofErr w:type="spellStart"/>
      <w:r>
        <w:t>All</w:t>
      </w:r>
      <w:proofErr w:type="spellEnd"/>
      <w:r>
        <w:t>-Inclusive</w:t>
      </w:r>
    </w:p>
    <w:p w14:paraId="5EEDE1B9" w14:textId="77777777" w:rsidR="00624993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Pensão completa:</w:t>
      </w:r>
      <w:r>
        <w:t xml:space="preserve"> café da manhã em buffet, almoço, jantar (menus gourmet servidos à mesa) e lanches, com mesa livre e horários flexíveis.</w:t>
      </w:r>
    </w:p>
    <w:p w14:paraId="66F95896" w14:textId="77777777" w:rsidR="00624993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Bebidas não alcoólicas</w:t>
      </w:r>
      <w:r>
        <w:t xml:space="preserve"> quentes e frias de alta qualidade o dia todo, além de uma seleção de bebidas alcoólicas.</w:t>
      </w:r>
    </w:p>
    <w:p w14:paraId="06C85F4B" w14:textId="77777777" w:rsidR="00624993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High Tea:</w:t>
      </w:r>
      <w:r>
        <w:t xml:space="preserve"> uma vez por viagem, seleção de </w:t>
      </w:r>
      <w:proofErr w:type="spellStart"/>
      <w:r>
        <w:t>scones</w:t>
      </w:r>
      <w:proofErr w:type="spellEnd"/>
      <w:r>
        <w:t xml:space="preserve">, sanduíches, cupcakes, chocolates e </w:t>
      </w:r>
      <w:proofErr w:type="spellStart"/>
      <w:r>
        <w:t>macarons</w:t>
      </w:r>
      <w:proofErr w:type="spellEnd"/>
      <w:r>
        <w:t>, harmonizados com variedade de chás.</w:t>
      </w:r>
    </w:p>
    <w:p w14:paraId="4FFC69D5" w14:textId="77777777" w:rsidR="00624993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Frigobar reabastecido diariamente</w:t>
      </w:r>
      <w:r>
        <w:t xml:space="preserve"> e garrafa de água reutilizável na cabine.</w:t>
      </w:r>
    </w:p>
    <w:p w14:paraId="2174E2F4" w14:textId="77777777" w:rsidR="00624993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lastRenderedPageBreak/>
        <w:t>Boas-vindas com champanhe</w:t>
      </w:r>
      <w:r>
        <w:t xml:space="preserve"> a bordo.</w:t>
      </w:r>
    </w:p>
    <w:p w14:paraId="1C336490" w14:textId="77777777" w:rsidR="00624993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Produtos de beleza selecionados</w:t>
      </w:r>
      <w:r>
        <w:t xml:space="preserve"> da </w:t>
      </w:r>
      <w:r>
        <w:rPr>
          <w:b/>
          <w:bCs/>
        </w:rPr>
        <w:t>RITUALS</w:t>
      </w:r>
      <w:r>
        <w:t>.</w:t>
      </w:r>
    </w:p>
    <w:p w14:paraId="7AA5AB72" w14:textId="77777777" w:rsidR="00624993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Wi-Fi gratuito</w:t>
      </w:r>
      <w:r>
        <w:t xml:space="preserve"> a bordo.</w:t>
      </w:r>
    </w:p>
    <w:p w14:paraId="40AF2B07" w14:textId="77777777" w:rsidR="00624993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Gorjetas para toda a tripulação incluídas.</w:t>
      </w:r>
    </w:p>
    <w:p w14:paraId="1B1273B4" w14:textId="77777777" w:rsidR="00624993" w:rsidRDefault="00624993">
      <w:pPr>
        <w:pBdr>
          <w:bottom w:val="single" w:sz="6" w:space="0" w:color="CCCCCC"/>
        </w:pBdr>
        <w:spacing w:before="200" w:after="200"/>
      </w:pPr>
    </w:p>
    <w:p w14:paraId="2DED70CC" w14:textId="77777777" w:rsidR="00624993" w:rsidRDefault="00000000">
      <w:pPr>
        <w:pStyle w:val="Ttulo3"/>
      </w:pPr>
      <w:r>
        <w:t>O Navio — PORTO MIRANTE</w:t>
      </w:r>
    </w:p>
    <w:p w14:paraId="090D02A0" w14:textId="77777777" w:rsidR="00624993" w:rsidRDefault="00000000">
      <w:pPr>
        <w:spacing w:before="60"/>
      </w:pPr>
      <w:r>
        <w:t xml:space="preserve">O </w:t>
      </w:r>
      <w:r>
        <w:rPr>
          <w:b/>
          <w:bCs/>
        </w:rPr>
        <w:t>PORTO MIRANTE</w:t>
      </w:r>
      <w:r>
        <w:t xml:space="preserve"> é o navio dedicado à navegação no </w:t>
      </w:r>
      <w:r>
        <w:rPr>
          <w:b/>
          <w:bCs/>
        </w:rPr>
        <w:t>rio Douro</w:t>
      </w:r>
      <w:r>
        <w:t xml:space="preserve">, oferecendo restaurante, </w:t>
      </w:r>
      <w:proofErr w:type="spellStart"/>
      <w:r>
        <w:t>bistro</w:t>
      </w:r>
      <w:proofErr w:type="spellEnd"/>
      <w:r>
        <w:t xml:space="preserve"> e lobby com recepção, além de cabines duplas confortáveis. Por ser um rio com variações de nível de água, os horários de navegação e as paradas podem ser ajustados pela tripulação conforme as condições locais.</w:t>
      </w:r>
    </w:p>
    <w:p w14:paraId="532A76A9" w14:textId="77777777" w:rsidR="00624993" w:rsidRDefault="00624993">
      <w:pPr>
        <w:pBdr>
          <w:bottom w:val="single" w:sz="6" w:space="0" w:color="CCCCCC"/>
        </w:pBdr>
        <w:spacing w:before="200" w:after="200"/>
      </w:pPr>
    </w:p>
    <w:p w14:paraId="1F1716A0" w14:textId="77777777" w:rsidR="00624993" w:rsidRDefault="00000000">
      <w:pPr>
        <w:pStyle w:val="Ttulo3"/>
      </w:pPr>
      <w:r>
        <w:t>Datas de Partida</w:t>
      </w:r>
    </w:p>
    <w:p w14:paraId="53CBBACF" w14:textId="77777777" w:rsidR="00624993" w:rsidRDefault="00000000">
      <w:pPr>
        <w:spacing w:before="60"/>
      </w:pPr>
      <w:r>
        <w:t>O cruzeiro opera em partidas selecionadas ao longo da temporada de navegação. Consulte a operadora ou seu agente de viagens para conhecer as datas e tarifas vigentes para esta rota.</w:t>
      </w:r>
    </w:p>
    <w:p w14:paraId="49CA8A5D" w14:textId="77777777" w:rsidR="00624993" w:rsidRDefault="00624993">
      <w:pPr>
        <w:pBdr>
          <w:bottom w:val="single" w:sz="6" w:space="0" w:color="CCCCCC"/>
        </w:pBdr>
        <w:spacing w:before="200" w:after="200"/>
      </w:pPr>
    </w:p>
    <w:p w14:paraId="7A2AF297" w14:textId="77777777" w:rsidR="00624993" w:rsidRDefault="00000000">
      <w:pPr>
        <w:spacing w:before="60"/>
      </w:pPr>
      <w:r>
        <w:rPr>
          <w:i/>
          <w:iCs/>
        </w:rPr>
        <w:t>Documento elaborado em 14 de setembro de 2026. As informações contidas são de responsabilidade do solicitante.</w:t>
      </w:r>
    </w:p>
    <w:sectPr w:rsidR="00624993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05FB6"/>
    <w:multiLevelType w:val="hybridMultilevel"/>
    <w:tmpl w:val="1374C316"/>
    <w:lvl w:ilvl="0" w:tplc="93E8ADD2">
      <w:start w:val="1"/>
      <w:numFmt w:val="decimal"/>
      <w:lvlText w:val="%1."/>
      <w:lvlJc w:val="left"/>
      <w:pPr>
        <w:ind w:left="720" w:hanging="360"/>
      </w:pPr>
    </w:lvl>
    <w:lvl w:ilvl="1" w:tplc="F8940FCE">
      <w:numFmt w:val="decimal"/>
      <w:lvlText w:val=""/>
      <w:lvlJc w:val="left"/>
    </w:lvl>
    <w:lvl w:ilvl="2" w:tplc="BCD864F4">
      <w:numFmt w:val="decimal"/>
      <w:lvlText w:val=""/>
      <w:lvlJc w:val="left"/>
    </w:lvl>
    <w:lvl w:ilvl="3" w:tplc="3CD89892">
      <w:numFmt w:val="decimal"/>
      <w:lvlText w:val=""/>
      <w:lvlJc w:val="left"/>
    </w:lvl>
    <w:lvl w:ilvl="4" w:tplc="B9462ECA">
      <w:numFmt w:val="decimal"/>
      <w:lvlText w:val=""/>
      <w:lvlJc w:val="left"/>
    </w:lvl>
    <w:lvl w:ilvl="5" w:tplc="88A0F092">
      <w:numFmt w:val="decimal"/>
      <w:lvlText w:val=""/>
      <w:lvlJc w:val="left"/>
    </w:lvl>
    <w:lvl w:ilvl="6" w:tplc="B0867916">
      <w:numFmt w:val="decimal"/>
      <w:lvlText w:val=""/>
      <w:lvlJc w:val="left"/>
    </w:lvl>
    <w:lvl w:ilvl="7" w:tplc="9E464CD6">
      <w:numFmt w:val="decimal"/>
      <w:lvlText w:val=""/>
      <w:lvlJc w:val="left"/>
    </w:lvl>
    <w:lvl w:ilvl="8" w:tplc="2E0AAB98">
      <w:numFmt w:val="decimal"/>
      <w:lvlText w:val=""/>
      <w:lvlJc w:val="left"/>
    </w:lvl>
  </w:abstractNum>
  <w:abstractNum w:abstractNumId="1" w15:restartNumberingAfterBreak="0">
    <w:nsid w:val="76491973"/>
    <w:multiLevelType w:val="hybridMultilevel"/>
    <w:tmpl w:val="3B464100"/>
    <w:lvl w:ilvl="0" w:tplc="0D6C64D8">
      <w:start w:val="1"/>
      <w:numFmt w:val="bullet"/>
      <w:lvlText w:val="●"/>
      <w:lvlJc w:val="left"/>
      <w:pPr>
        <w:ind w:left="720" w:hanging="360"/>
      </w:pPr>
    </w:lvl>
    <w:lvl w:ilvl="1" w:tplc="3CB4174E">
      <w:start w:val="1"/>
      <w:numFmt w:val="bullet"/>
      <w:lvlText w:val="○"/>
      <w:lvlJc w:val="left"/>
      <w:pPr>
        <w:ind w:left="1440" w:hanging="360"/>
      </w:pPr>
    </w:lvl>
    <w:lvl w:ilvl="2" w:tplc="4A8AE236">
      <w:start w:val="1"/>
      <w:numFmt w:val="bullet"/>
      <w:lvlText w:val="■"/>
      <w:lvlJc w:val="left"/>
      <w:pPr>
        <w:ind w:left="2160" w:hanging="360"/>
      </w:pPr>
    </w:lvl>
    <w:lvl w:ilvl="3" w:tplc="CD46B5C6">
      <w:start w:val="1"/>
      <w:numFmt w:val="bullet"/>
      <w:lvlText w:val="●"/>
      <w:lvlJc w:val="left"/>
      <w:pPr>
        <w:ind w:left="2880" w:hanging="360"/>
      </w:pPr>
    </w:lvl>
    <w:lvl w:ilvl="4" w:tplc="FE1E4806">
      <w:start w:val="1"/>
      <w:numFmt w:val="bullet"/>
      <w:lvlText w:val="○"/>
      <w:lvlJc w:val="left"/>
      <w:pPr>
        <w:ind w:left="3600" w:hanging="360"/>
      </w:pPr>
    </w:lvl>
    <w:lvl w:ilvl="5" w:tplc="9AA4FB8C">
      <w:start w:val="1"/>
      <w:numFmt w:val="bullet"/>
      <w:lvlText w:val="■"/>
      <w:lvlJc w:val="left"/>
      <w:pPr>
        <w:ind w:left="4320" w:hanging="360"/>
      </w:pPr>
    </w:lvl>
    <w:lvl w:ilvl="6" w:tplc="C1AEC856">
      <w:start w:val="1"/>
      <w:numFmt w:val="bullet"/>
      <w:lvlText w:val="●"/>
      <w:lvlJc w:val="left"/>
      <w:pPr>
        <w:ind w:left="5040" w:hanging="360"/>
      </w:pPr>
    </w:lvl>
    <w:lvl w:ilvl="7" w:tplc="4094FEF4">
      <w:start w:val="1"/>
      <w:numFmt w:val="bullet"/>
      <w:lvlText w:val="●"/>
      <w:lvlJc w:val="left"/>
      <w:pPr>
        <w:ind w:left="5760" w:hanging="360"/>
      </w:pPr>
    </w:lvl>
    <w:lvl w:ilvl="8" w:tplc="635C1F90">
      <w:start w:val="1"/>
      <w:numFmt w:val="bullet"/>
      <w:lvlText w:val="●"/>
      <w:lvlJc w:val="left"/>
      <w:pPr>
        <w:ind w:left="6480" w:hanging="360"/>
      </w:pPr>
    </w:lvl>
  </w:abstractNum>
  <w:num w:numId="1" w16cid:durableId="126480476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993"/>
    <w:rsid w:val="00624993"/>
    <w:rsid w:val="007B21A5"/>
    <w:rsid w:val="00BB62D4"/>
    <w:rsid w:val="00E6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D8462"/>
  <w15:docId w15:val="{D2CAD36C-4182-4896-865C-F5DEDF683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80" w:after="240"/>
      <w:outlineLvl w:val="0"/>
    </w:pPr>
    <w:rPr>
      <w:b/>
      <w:bCs/>
      <w:sz w:val="52"/>
      <w:szCs w:val="52"/>
    </w:rPr>
  </w:style>
  <w:style w:type="paragraph" w:styleId="Ttulo2">
    <w:name w:val="heading 2"/>
    <w:uiPriority w:val="9"/>
    <w:unhideWhenUsed/>
    <w:qFormat/>
    <w:pPr>
      <w:spacing w:before="360" w:after="180"/>
      <w:outlineLvl w:val="1"/>
    </w:pPr>
    <w:rPr>
      <w:b/>
      <w:bCs/>
      <w:sz w:val="36"/>
      <w:szCs w:val="36"/>
    </w:rPr>
  </w:style>
  <w:style w:type="paragraph" w:styleId="Ttulo3">
    <w:name w:val="heading 3"/>
    <w:uiPriority w:val="9"/>
    <w:unhideWhenUsed/>
    <w:qFormat/>
    <w:pPr>
      <w:spacing w:before="240"/>
      <w:outlineLvl w:val="2"/>
    </w:pPr>
    <w:rPr>
      <w:b/>
      <w:bCs/>
      <w:sz w:val="28"/>
      <w:szCs w:val="2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4015</Characters>
  <Application>Microsoft Office Word</Application>
  <DocSecurity>0</DocSecurity>
  <Lines>33</Lines>
  <Paragraphs>9</Paragraphs>
  <ScaleCrop>false</ScaleCrop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Rabello</cp:lastModifiedBy>
  <cp:revision>2</cp:revision>
  <dcterms:created xsi:type="dcterms:W3CDTF">2026-09-14T15:18:00Z</dcterms:created>
  <dcterms:modified xsi:type="dcterms:W3CDTF">2026-09-14T15:18:00Z</dcterms:modified>
</cp:coreProperties>
</file>