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E0D8" w14:textId="77777777" w:rsidR="00A9240C" w:rsidRPr="00A9240C" w:rsidRDefault="00A9240C">
      <w:pPr>
        <w:spacing w:before="60"/>
        <w:jc w:val="center"/>
        <w:rPr>
          <w:b/>
          <w:bCs/>
          <w:color w:val="1A1A1A"/>
          <w:sz w:val="39"/>
          <w:szCs w:val="39"/>
        </w:rPr>
      </w:pPr>
      <w:r w:rsidRPr="00A9240C">
        <w:rPr>
          <w:b/>
          <w:bCs/>
          <w:color w:val="1A1A1A"/>
          <w:sz w:val="39"/>
          <w:szCs w:val="39"/>
        </w:rPr>
        <w:t>Vinho e sonhos de inverno ao longo do Douro</w:t>
      </w:r>
    </w:p>
    <w:p w14:paraId="5BD7F785" w14:textId="7A57CDDF" w:rsidR="005358D2" w:rsidRDefault="00000000">
      <w:pPr>
        <w:spacing w:before="60"/>
        <w:jc w:val="center"/>
      </w:pPr>
      <w:r>
        <w:rPr>
          <w:i/>
          <w:iCs/>
          <w:color w:val="757575"/>
          <w:sz w:val="20"/>
          <w:szCs w:val="20"/>
        </w:rPr>
        <w:t>CRUZEIRO DE VINHOS — SONHOS DE INVERNO NO DOURO</w:t>
      </w:r>
    </w:p>
    <w:p w14:paraId="073F8B8D" w14:textId="77777777" w:rsidR="005358D2" w:rsidRDefault="00000000">
      <w:pPr>
        <w:spacing w:before="60"/>
        <w:jc w:val="center"/>
      </w:pPr>
      <w:r>
        <w:rPr>
          <w:color w:val="333333"/>
          <w:sz w:val="21"/>
          <w:szCs w:val="21"/>
        </w:rPr>
        <w:t>Cruzeiro fluvial de 8 dias (7 noites)</w:t>
      </w:r>
    </w:p>
    <w:p w14:paraId="2BD958B8" w14:textId="77777777" w:rsidR="005358D2" w:rsidRDefault="00000000">
      <w:pPr>
        <w:spacing w:before="60"/>
        <w:jc w:val="center"/>
        <w:rPr>
          <w:color w:val="9E9E9E"/>
          <w:sz w:val="18"/>
          <w:szCs w:val="18"/>
        </w:rPr>
      </w:pPr>
      <w:r>
        <w:rPr>
          <w:color w:val="9E9E9E"/>
          <w:sz w:val="18"/>
          <w:szCs w:val="18"/>
        </w:rPr>
        <w:t>Embarque em Porto — saídas na temporada de inverno</w:t>
      </w:r>
    </w:p>
    <w:p w14:paraId="13FB79B9" w14:textId="64B91918" w:rsidR="00A9240C" w:rsidRDefault="00A9240C">
      <w:pPr>
        <w:spacing w:before="60"/>
        <w:jc w:val="center"/>
      </w:pPr>
      <w:r>
        <w:rPr>
          <w:noProof/>
        </w:rPr>
        <w:drawing>
          <wp:inline distT="0" distB="0" distL="0" distR="0" wp14:anchorId="61ECF9AF" wp14:editId="6B5B79D0">
            <wp:extent cx="3944913" cy="2759479"/>
            <wp:effectExtent l="0" t="0" r="0" b="3175"/>
            <wp:docPr id="12872460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46094" name="Imagem 12872460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631" cy="2763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D2218" w14:textId="77777777" w:rsidR="005358D2" w:rsidRDefault="00000000">
      <w:pPr>
        <w:spacing w:before="60"/>
        <w:jc w:val="center"/>
      </w:pPr>
      <w:r>
        <w:rPr>
          <w:i/>
          <w:iCs/>
          <w:color w:val="9E9E9E"/>
          <w:sz w:val="17"/>
          <w:szCs w:val="17"/>
        </w:rPr>
        <w:t>Porto, a "Pérola do Norte" — ponto de partida e de chegada do cruzeiro pelo rio Douro</w:t>
      </w:r>
    </w:p>
    <w:p w14:paraId="3851B3AF" w14:textId="0DADDA31" w:rsidR="005358D2" w:rsidRDefault="00000000">
      <w:pPr>
        <w:spacing w:before="60"/>
        <w:jc w:val="both"/>
      </w:pPr>
      <w:r>
        <w:t>Embarque em Porto, a vibrante capital do norte de Portugal, e deixe o rio Douro conduzir a viagem pelo coração de uma das regiões vinícolas mais antigas e celebradas do mundo. No inverno, o vale ganha uma atmosfera única: a névoa que paira sobre as colinas, a luz dourada refletida no rio e as vinhas em socalcos, despidas e monumentais, criam uma paisagem de serenidade e mistério — o cenário perfeito para uma jornada dedicada aos vinhos do Porto, à gastronomia portuguesa e às tradições do Douro.</w:t>
      </w:r>
      <w:r w:rsidR="00A9240C" w:rsidRPr="00A9240C">
        <w:rPr>
          <w:noProof/>
        </w:rPr>
        <w:t xml:space="preserve"> </w:t>
      </w:r>
    </w:p>
    <w:p w14:paraId="3167068F" w14:textId="7DAE2606" w:rsidR="005358D2" w:rsidRDefault="00000000" w:rsidP="00A9240C">
      <w:pPr>
        <w:spacing w:before="60"/>
        <w:jc w:val="center"/>
      </w:pPr>
      <w:r>
        <w:t xml:space="preserve">O percurso liga Porto, </w:t>
      </w:r>
      <w:proofErr w:type="spellStart"/>
      <w:r>
        <w:t>Leverinho</w:t>
      </w:r>
      <w:proofErr w:type="spellEnd"/>
      <w:r>
        <w:t xml:space="preserve">, Régua, Pocinho, Vega </w:t>
      </w:r>
      <w:proofErr w:type="spellStart"/>
      <w:r>
        <w:t>Terrón</w:t>
      </w:r>
      <w:proofErr w:type="spellEnd"/>
      <w:r>
        <w:t xml:space="preserve"> e Pinhão, entre margens de vinhedos em socalcos classificados como Patrimônio Mundial da UNESCO, quintas históricas e vilarejos de beleza intocada. Na fronteira com a Espanha, Vega </w:t>
      </w:r>
      <w:proofErr w:type="spellStart"/>
      <w:r>
        <w:t>Terrón</w:t>
      </w:r>
      <w:proofErr w:type="spellEnd"/>
      <w:r>
        <w:t xml:space="preserve"> abre caminho para excursões a Salamanca e ao Parque Natural do Douro Internacional.</w:t>
      </w:r>
      <w:r w:rsidR="00A9240C" w:rsidRPr="00A9240C">
        <w:rPr>
          <w:noProof/>
        </w:rPr>
        <w:t xml:space="preserve"> </w:t>
      </w:r>
    </w:p>
    <w:p w14:paraId="79BFB4BE" w14:textId="77777777" w:rsidR="00A9240C" w:rsidRDefault="00000000">
      <w:pPr>
        <w:spacing w:before="60"/>
        <w:jc w:val="both"/>
      </w:pPr>
      <w:r>
        <w:t xml:space="preserve">Formato </w:t>
      </w:r>
      <w:proofErr w:type="spellStart"/>
      <w:r>
        <w:t>all</w:t>
      </w:r>
      <w:proofErr w:type="spellEnd"/>
      <w:r>
        <w:t xml:space="preserve">-inclusive a bordo do PORTO MIRANTE, o mais novo navio da frota dedicado ao Douro, com todas as excursões em terra e </w:t>
      </w:r>
      <w:proofErr w:type="spellStart"/>
      <w:r>
        <w:t>transfers</w:t>
      </w:r>
      <w:proofErr w:type="spellEnd"/>
      <w:r>
        <w:t xml:space="preserve"> aeroporto-navio incluídos — ideal para casais e viajantes apaixonados por vinhos, gastronomia e paisagens de inverno.</w:t>
      </w:r>
    </w:p>
    <w:p w14:paraId="58736873" w14:textId="4A85CF4A" w:rsidR="005358D2" w:rsidRDefault="00A9240C" w:rsidP="00A9240C">
      <w:pPr>
        <w:spacing w:before="60"/>
        <w:jc w:val="center"/>
      </w:pPr>
      <w:r>
        <w:rPr>
          <w:noProof/>
        </w:rPr>
        <w:drawing>
          <wp:inline distT="0" distB="0" distL="0" distR="0" wp14:anchorId="3CBB88C9" wp14:editId="032CDE5E">
            <wp:extent cx="4092624" cy="2728286"/>
            <wp:effectExtent l="0" t="0" r="3175" b="0"/>
            <wp:docPr id="23981271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12718" name="Imagem 23981271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13" cy="273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AEF13" w14:textId="77777777" w:rsidR="005358D2" w:rsidRDefault="00000000">
      <w:pPr>
        <w:spacing w:before="60"/>
        <w:jc w:val="center"/>
      </w:pPr>
      <w:r>
        <w:rPr>
          <w:b/>
          <w:bCs/>
          <w:color w:val="1A1A1A"/>
          <w:sz w:val="21"/>
          <w:szCs w:val="21"/>
        </w:rPr>
        <w:t>PORTO MIRANTE</w:t>
      </w:r>
    </w:p>
    <w:p w14:paraId="2D3289F0" w14:textId="77777777" w:rsidR="005358D2" w:rsidRDefault="005358D2">
      <w:pPr>
        <w:pBdr>
          <w:bottom w:val="single" w:sz="6" w:space="0" w:color="CCCCCC"/>
        </w:pBdr>
        <w:spacing w:before="200" w:after="200"/>
      </w:pPr>
    </w:p>
    <w:p w14:paraId="06E29475" w14:textId="77777777" w:rsidR="005358D2" w:rsidRDefault="00000000">
      <w:pPr>
        <w:pStyle w:val="Ttulo3"/>
      </w:pPr>
      <w:r>
        <w:t>1. Itinerário do Cruzeiro</w:t>
      </w:r>
    </w:p>
    <w:tbl>
      <w:tblPr>
        <w:tblW w:w="10800" w:type="dxa"/>
        <w:tblBorders>
          <w:top w:val="single" w:sz="1" w:space="0" w:color="D1D5DB"/>
          <w:left w:val="single" w:sz="1" w:space="0" w:color="D1D5DB"/>
          <w:bottom w:val="single" w:sz="1" w:space="0" w:color="D1D5DB"/>
          <w:right w:val="single" w:sz="1" w:space="0" w:color="D1D5DB"/>
          <w:insideH w:val="single" w:sz="1" w:space="0" w:color="D1D5DB"/>
          <w:insideV w:val="single" w:sz="1" w:space="0" w:color="D1D5D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5358D2" w14:paraId="72AC8072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D65FEEE" w14:textId="77777777" w:rsidR="005358D2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Dia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CF1D3AB" w14:textId="77777777" w:rsidR="005358D2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4520D7B" w14:textId="77777777" w:rsidR="005358D2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Chegada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ADBF0AA" w14:textId="77777777" w:rsidR="005358D2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Partida</w:t>
            </w:r>
          </w:p>
        </w:tc>
      </w:tr>
      <w:tr w:rsidR="005358D2" w14:paraId="21ED2BA8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EC89BAF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1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1097598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2F12D12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95AF81D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 (embarque)</w:t>
            </w:r>
          </w:p>
        </w:tc>
      </w:tr>
      <w:tr w:rsidR="005358D2" w14:paraId="0221283E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2B08B93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9E73B13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6D23C57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A61B9C9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09:00</w:t>
            </w:r>
          </w:p>
        </w:tc>
      </w:tr>
      <w:tr w:rsidR="005358D2" w14:paraId="43C45C34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D118C4B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53FF4D0" w14:textId="77777777" w:rsidR="005358D2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Leverinho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19F98B1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11:45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2B1A2EF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12:30</w:t>
            </w:r>
          </w:p>
        </w:tc>
      </w:tr>
      <w:tr w:rsidR="005358D2" w14:paraId="098E7CEA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F120544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160DB64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Régua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BCD756E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18:00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41EB83A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5358D2" w14:paraId="4CCB533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A5AC971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7EEC2E0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Régua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DB6E883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D02BAF6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07:45</w:t>
            </w:r>
          </w:p>
        </w:tc>
      </w:tr>
      <w:tr w:rsidR="005358D2" w14:paraId="5BDEAC88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F457699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6E395D7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Pocinho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3F80CCF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14:45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E10216A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15:15</w:t>
            </w:r>
          </w:p>
        </w:tc>
      </w:tr>
      <w:tr w:rsidR="005358D2" w14:paraId="31DA376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88DD31F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3E90D73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 xml:space="preserve">Vega </w:t>
            </w:r>
            <w:proofErr w:type="spellStart"/>
            <w:r>
              <w:rPr>
                <w:sz w:val="20"/>
                <w:szCs w:val="20"/>
              </w:rPr>
              <w:t>Terrón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EB5CFAA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16:45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FEC9342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5358D2" w14:paraId="78192EA8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B8C179A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87236B9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 xml:space="preserve">Vega </w:t>
            </w:r>
            <w:proofErr w:type="spellStart"/>
            <w:r>
              <w:rPr>
                <w:sz w:val="20"/>
                <w:szCs w:val="20"/>
              </w:rPr>
              <w:t>Terrón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0AA57DD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1F9680B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14:00</w:t>
            </w:r>
          </w:p>
        </w:tc>
      </w:tr>
      <w:tr w:rsidR="005358D2" w14:paraId="6A1E82B0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91FE55E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7AF32D2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Pocinho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73D7CE0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16:00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CEC8E5F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5358D2" w14:paraId="63664C6B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F889246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5605655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Pocinho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BDCB89E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DA37903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08:00</w:t>
            </w:r>
          </w:p>
        </w:tc>
      </w:tr>
      <w:tr w:rsidR="005358D2" w14:paraId="51225D5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68E8706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4DEEF70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Pinhão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79451A2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13:30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00CABAA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5358D2" w14:paraId="31F42F3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E62CDFC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6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F85030F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Pinhão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CD30701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6C07FD0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10:00</w:t>
            </w:r>
          </w:p>
        </w:tc>
      </w:tr>
      <w:tr w:rsidR="005358D2" w14:paraId="436CC8D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FC45D51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6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B3CF4CC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Régua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C880010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12:30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8774A5D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5358D2" w14:paraId="298A45A5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F61F85C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7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C81BEDC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Régua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883C4CF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221E63B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07:00</w:t>
            </w:r>
          </w:p>
        </w:tc>
      </w:tr>
      <w:tr w:rsidR="005358D2" w14:paraId="2A5827D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89E871C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7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4B2118B" w14:textId="77777777" w:rsidR="005358D2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Leverinho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E57C934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13:15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8CEA335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13:30</w:t>
            </w:r>
          </w:p>
        </w:tc>
      </w:tr>
      <w:tr w:rsidR="005358D2" w14:paraId="46A41570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2FDE34A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7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105427C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1D45628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16:00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9F9FE78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5358D2" w14:paraId="7BEBF63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FD74D58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8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1BEF2C6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5746C8C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E750FCC" w14:textId="77777777" w:rsidR="005358D2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 (desembarque)</w:t>
            </w:r>
          </w:p>
        </w:tc>
      </w:tr>
    </w:tbl>
    <w:p w14:paraId="2652D9BB" w14:textId="04B98D7D" w:rsidR="005358D2" w:rsidRDefault="00000000" w:rsidP="00A9240C">
      <w:pPr>
        <w:spacing w:before="60"/>
        <w:jc w:val="center"/>
      </w:pPr>
      <w:r>
        <w:rPr>
          <w:b/>
          <w:bCs/>
        </w:rPr>
        <w:lastRenderedPageBreak/>
        <w:t>Nota:</w:t>
      </w:r>
      <w:r>
        <w:t xml:space="preserve"> O embarque ocorre em Porto no primeiro dia. O desembarque ocorre após o café da manhã, no último dia. Os horários de chegada e partida podem variar conforme a operação, as eclusas e as condições do rio Douro.</w:t>
      </w:r>
      <w:r w:rsidR="00A9240C" w:rsidRPr="00A9240C">
        <w:rPr>
          <w:noProof/>
        </w:rPr>
        <w:t xml:space="preserve"> </w:t>
      </w:r>
      <w:r w:rsidR="00A9240C">
        <w:rPr>
          <w:noProof/>
        </w:rPr>
        <w:drawing>
          <wp:inline distT="0" distB="0" distL="0" distR="0" wp14:anchorId="5708DDF1" wp14:editId="5D7596F3">
            <wp:extent cx="4226267" cy="3169498"/>
            <wp:effectExtent l="0" t="0" r="3175" b="0"/>
            <wp:docPr id="21431691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16913" name="Imagem 21431691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0942" cy="317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7A4BD" w14:textId="77777777" w:rsidR="005358D2" w:rsidRDefault="00000000">
      <w:pPr>
        <w:pStyle w:val="Ttulo3"/>
      </w:pPr>
      <w:r>
        <w:t>2. Destaques do Roteiro</w:t>
      </w:r>
    </w:p>
    <w:p w14:paraId="2FF7BD47" w14:textId="77777777" w:rsidR="005358D2" w:rsidRDefault="00000000">
      <w:r>
        <w:t>[</w:t>
      </w:r>
      <w:proofErr w:type="spellStart"/>
      <w:r>
        <w:t>Image</w:t>
      </w:r>
      <w:proofErr w:type="spellEnd"/>
      <w:r>
        <w:t>: Vale do Douro no Inverno]</w:t>
      </w:r>
    </w:p>
    <w:p w14:paraId="4E2525BB" w14:textId="77777777" w:rsidR="005358D2" w:rsidRDefault="00000000">
      <w:pPr>
        <w:spacing w:before="60"/>
        <w:jc w:val="center"/>
      </w:pPr>
      <w:r>
        <w:rPr>
          <w:i/>
          <w:iCs/>
          <w:color w:val="9E9E9E"/>
          <w:sz w:val="17"/>
          <w:szCs w:val="17"/>
        </w:rPr>
        <w:t>Luz dourada de inverno sobre o vale do Douro — o cenário do cruzeiro</w:t>
      </w:r>
    </w:p>
    <w:p w14:paraId="02256814" w14:textId="77777777" w:rsidR="005358D2" w:rsidRDefault="00000000">
      <w:r>
        <w:t>[</w:t>
      </w:r>
      <w:proofErr w:type="spellStart"/>
      <w:r>
        <w:t>Image</w:t>
      </w:r>
      <w:proofErr w:type="spellEnd"/>
      <w:r>
        <w:t>: Porto e Caves de Gaia]</w:t>
      </w:r>
    </w:p>
    <w:p w14:paraId="70168561" w14:textId="77777777" w:rsidR="005358D2" w:rsidRDefault="00000000">
      <w:pPr>
        <w:spacing w:before="60"/>
        <w:jc w:val="center"/>
      </w:pPr>
      <w:r>
        <w:rPr>
          <w:i/>
          <w:iCs/>
          <w:color w:val="9E9E9E"/>
          <w:sz w:val="17"/>
          <w:szCs w:val="17"/>
        </w:rPr>
        <w:t>Porto, suas ruas sinuosas e as caves de vinho do Porto em Vila Nova de Gaia</w:t>
      </w:r>
    </w:p>
    <w:p w14:paraId="2B07CA56" w14:textId="77777777" w:rsidR="005358D2" w:rsidRDefault="00000000">
      <w:pPr>
        <w:spacing w:before="60"/>
        <w:jc w:val="both"/>
      </w:pPr>
      <w:r>
        <w:rPr>
          <w:b/>
          <w:bCs/>
        </w:rPr>
        <w:t>Porto</w:t>
      </w:r>
      <w:r>
        <w:t xml:space="preserve"> encanta com suas ruas sinuosas e pitorescas, que definem a capital do norte de Portugal. Passeie pelo centro medieval para visitar a Torre dos Clérigos e a catedral, ande de elétrico até a foz do rio Douro ou faça um passeio num dos "rabelos", os famosos barcos de madeira do vinho do Porto, admirando as belas pontes da cidade. E, claro, nenhuma visita a Porto está completa sem uma parada nas caves de vinho do Porto, em Vila Nova de Gaia, onde se degusta o vinho local em ambiente elegante.</w:t>
      </w:r>
    </w:p>
    <w:p w14:paraId="64EA059B" w14:textId="77777777" w:rsidR="005358D2" w:rsidRDefault="00000000">
      <w:r>
        <w:t>[</w:t>
      </w:r>
      <w:proofErr w:type="spellStart"/>
      <w:r>
        <w:t>Image</w:t>
      </w:r>
      <w:proofErr w:type="spellEnd"/>
      <w:r>
        <w:t xml:space="preserve">: </w:t>
      </w:r>
      <w:proofErr w:type="spellStart"/>
      <w:r>
        <w:t>Leverinho</w:t>
      </w:r>
      <w:proofErr w:type="spellEnd"/>
      <w:r>
        <w:t xml:space="preserve"> e Encostas do Douro]</w:t>
      </w:r>
    </w:p>
    <w:p w14:paraId="00E5E647" w14:textId="77777777" w:rsidR="005358D2" w:rsidRDefault="00000000">
      <w:pPr>
        <w:spacing w:before="60"/>
        <w:jc w:val="center"/>
      </w:pPr>
      <w:r>
        <w:rPr>
          <w:i/>
          <w:iCs/>
          <w:color w:val="9E9E9E"/>
          <w:sz w:val="17"/>
          <w:szCs w:val="17"/>
        </w:rPr>
        <w:t>Colinas onduladas e vinhedos às margens do Douro</w:t>
      </w:r>
    </w:p>
    <w:p w14:paraId="0EBFD28A" w14:textId="77777777" w:rsidR="005358D2" w:rsidRDefault="00000000">
      <w:pPr>
        <w:spacing w:before="60"/>
        <w:jc w:val="both"/>
      </w:pPr>
      <w:proofErr w:type="spellStart"/>
      <w:r>
        <w:rPr>
          <w:b/>
          <w:bCs/>
        </w:rPr>
        <w:t>Leverinho</w:t>
      </w:r>
      <w:proofErr w:type="spellEnd"/>
      <w:r>
        <w:rPr>
          <w:b/>
          <w:bCs/>
        </w:rPr>
        <w:t>:</w:t>
      </w:r>
      <w:r>
        <w:t xml:space="preserve"> Ao navegar para </w:t>
      </w:r>
      <w:proofErr w:type="spellStart"/>
      <w:r>
        <w:t>Leverinho</w:t>
      </w:r>
      <w:proofErr w:type="spellEnd"/>
      <w:r>
        <w:t>, a paisagem se transforma em colinas onduladas e vinhedos. No inverno, a névoa costuma pairar sobre o vale, conferindo ao Douro uma aura misteriosa — um convite para apreciar o cenário do deck superior com uma taça de vinho na mão.</w:t>
      </w:r>
    </w:p>
    <w:p w14:paraId="6FFCBA11" w14:textId="77777777" w:rsidR="005358D2" w:rsidRDefault="00000000">
      <w:pPr>
        <w:spacing w:before="60"/>
        <w:jc w:val="both"/>
      </w:pPr>
      <w:r>
        <w:rPr>
          <w:b/>
          <w:bCs/>
        </w:rPr>
        <w:t>Régua</w:t>
      </w:r>
      <w:r>
        <w:t>, também conhecida como Peso da Régua, é uma charmosa cidade no coração da região vinícola do Douro, às margens do rio, cercada por vinhedos majestosos e encostas em socalcos. Centro da viticultura portuguesa, é conhecida pelo delicioso vinho do Porto e pelas renomadas adegas, onde se degustam os vinhos locais e se conhece a rica tradição da região.</w:t>
      </w:r>
    </w:p>
    <w:p w14:paraId="4D7B23E3" w14:textId="77777777" w:rsidR="005358D2" w:rsidRDefault="00000000">
      <w:pPr>
        <w:spacing w:before="60"/>
        <w:jc w:val="both"/>
      </w:pPr>
      <w:r>
        <w:rPr>
          <w:b/>
          <w:bCs/>
        </w:rPr>
        <w:t>Pocinho:</w:t>
      </w:r>
      <w:r>
        <w:t xml:space="preserve"> Pequena vila às margens do Douro, Pocinho é conhecida por sua paisagem natural de tirar o fôlego e sua estreita ligação com o rio. Encostas íngremes cobertas de videiras oferecem vistas espetaculares do vale; a beleza rústica se completa com a barragem de Pocinho e o museu arqueológico da região.</w:t>
      </w:r>
    </w:p>
    <w:p w14:paraId="081C8785" w14:textId="77777777" w:rsidR="005358D2" w:rsidRDefault="00000000">
      <w:pPr>
        <w:spacing w:before="60"/>
        <w:jc w:val="both"/>
      </w:pPr>
      <w:r>
        <w:rPr>
          <w:b/>
          <w:bCs/>
        </w:rPr>
        <w:t xml:space="preserve">Vega </w:t>
      </w:r>
      <w:proofErr w:type="spellStart"/>
      <w:r>
        <w:rPr>
          <w:b/>
          <w:bCs/>
        </w:rPr>
        <w:t>Terrón</w:t>
      </w:r>
      <w:proofErr w:type="spellEnd"/>
      <w:r>
        <w:rPr>
          <w:b/>
          <w:bCs/>
        </w:rPr>
        <w:t>:</w:t>
      </w:r>
      <w:r>
        <w:t xml:space="preserve"> Na fronteira entre Portugal e Espanha, Vega </w:t>
      </w:r>
      <w:proofErr w:type="spellStart"/>
      <w:r>
        <w:t>Terrón</w:t>
      </w:r>
      <w:proofErr w:type="spellEnd"/>
      <w:r>
        <w:t xml:space="preserve"> é a base perfeita para explorar a região: de lá parte a excursão a Salamanca, a "Cidade Dourada", com sua universidade centenária, a Plaza Mayor e a magnífica catedral; ou a Freixo de Espada à Cinta, no coração do Parque Natural do Douro Internacional, onde se visitam vilarejos tradicionais e se provam especialidades locais.</w:t>
      </w:r>
    </w:p>
    <w:p w14:paraId="4987BACE" w14:textId="77777777" w:rsidR="005358D2" w:rsidRDefault="00000000">
      <w:pPr>
        <w:spacing w:before="60"/>
        <w:jc w:val="both"/>
      </w:pPr>
      <w:r>
        <w:rPr>
          <w:b/>
          <w:bCs/>
        </w:rPr>
        <w:lastRenderedPageBreak/>
        <w:t>Pinhão</w:t>
      </w:r>
      <w:r>
        <w:t xml:space="preserve"> fica no coração da região do vinho do Porto e abriga muitas das quintas históricas. Além das vistas sobre os vinhedos e das degustações aquecidas nas adegas, a estação ferroviária do século XIX, inteiramente revestida de painéis de azulejos, é uma atração por si só.</w:t>
      </w:r>
    </w:p>
    <w:p w14:paraId="7716413B" w14:textId="77777777" w:rsidR="005358D2" w:rsidRDefault="00000000">
      <w:pPr>
        <w:pStyle w:val="Ttulo3"/>
      </w:pPr>
      <w:r>
        <w:t>3. Excursões e Experiências</w:t>
      </w:r>
    </w:p>
    <w:p w14:paraId="2BD170D1" w14:textId="77777777" w:rsidR="005358D2" w:rsidRDefault="00000000">
      <w:pPr>
        <w:pStyle w:val="PargrafodaLista"/>
        <w:numPr>
          <w:ilvl w:val="0"/>
          <w:numId w:val="1"/>
        </w:numPr>
        <w:spacing w:before="40" w:after="40"/>
      </w:pPr>
      <w:r>
        <w:t>Todas as excursões em terra incluídas no cruzeiro (</w:t>
      </w:r>
      <w:proofErr w:type="spellStart"/>
      <w:r>
        <w:t>All</w:t>
      </w:r>
      <w:proofErr w:type="spellEnd"/>
      <w:r>
        <w:t xml:space="preserve"> Shore </w:t>
      </w:r>
      <w:proofErr w:type="spellStart"/>
      <w:r>
        <w:t>Excursions</w:t>
      </w:r>
      <w:proofErr w:type="spellEnd"/>
      <w:r>
        <w:t>).</w:t>
      </w:r>
    </w:p>
    <w:p w14:paraId="1CE1C97C" w14:textId="77777777" w:rsidR="005358D2" w:rsidRDefault="00000000">
      <w:pPr>
        <w:pStyle w:val="PargrafodaLista"/>
        <w:numPr>
          <w:ilvl w:val="0"/>
          <w:numId w:val="1"/>
        </w:numPr>
        <w:spacing w:before="40" w:after="40"/>
      </w:pPr>
      <w:proofErr w:type="spellStart"/>
      <w:r>
        <w:t>Transfers</w:t>
      </w:r>
      <w:proofErr w:type="spellEnd"/>
      <w:r>
        <w:t xml:space="preserve"> aeroporto-navio e navio-aeroporto incluídos.</w:t>
      </w:r>
    </w:p>
    <w:p w14:paraId="1CFB5F6F" w14:textId="77777777" w:rsidR="005358D2" w:rsidRDefault="00000000">
      <w:pPr>
        <w:pStyle w:val="PargrafodaLista"/>
        <w:numPr>
          <w:ilvl w:val="0"/>
          <w:numId w:val="1"/>
        </w:numPr>
        <w:spacing w:before="40" w:after="40"/>
      </w:pPr>
      <w:r>
        <w:t>Excursão a Salamanca, a "Cidade Dourada", com visita guiada à catedral e tempo livre na Plaza Mayor.</w:t>
      </w:r>
    </w:p>
    <w:p w14:paraId="7288E071" w14:textId="77777777" w:rsidR="005358D2" w:rsidRDefault="00000000">
      <w:pPr>
        <w:pStyle w:val="PargrafodaLista"/>
        <w:numPr>
          <w:ilvl w:val="0"/>
          <w:numId w:val="1"/>
        </w:numPr>
        <w:spacing w:before="40" w:after="40"/>
      </w:pPr>
      <w:r>
        <w:t>Visita a Freixo de Espada à Cinta e ao Museu da Seda, no Parque Natural do Douro Internacional.</w:t>
      </w:r>
    </w:p>
    <w:p w14:paraId="081734F5" w14:textId="77777777" w:rsidR="005358D2" w:rsidRDefault="00000000">
      <w:pPr>
        <w:pStyle w:val="PargrafodaLista"/>
        <w:numPr>
          <w:ilvl w:val="0"/>
          <w:numId w:val="1"/>
        </w:numPr>
        <w:spacing w:before="40" w:after="40"/>
      </w:pPr>
      <w:r>
        <w:t>Degustações de vinho do Porto em adegas e quintas históricas do vale.</w:t>
      </w:r>
    </w:p>
    <w:p w14:paraId="7D574FAD" w14:textId="77777777" w:rsidR="005358D2" w:rsidRDefault="00000000">
      <w:pPr>
        <w:pStyle w:val="PargrafodaLista"/>
        <w:numPr>
          <w:ilvl w:val="0"/>
          <w:numId w:val="1"/>
        </w:numPr>
        <w:spacing w:before="40" w:after="40"/>
      </w:pPr>
      <w:r>
        <w:t>A bordo: pensão completa com menus gourmet de vários pratos, bebidas alcoólicas e não alcoólicas durante todo o dia, High Tea uma vez por viagem, espumante de boas-vindas, minibar reabastecido diariamente e internet 5G.</w:t>
      </w:r>
    </w:p>
    <w:p w14:paraId="1998944A" w14:textId="77777777" w:rsidR="005358D2" w:rsidRDefault="00000000">
      <w:pPr>
        <w:pStyle w:val="PargrafodaLista"/>
        <w:numPr>
          <w:ilvl w:val="0"/>
          <w:numId w:val="1"/>
        </w:numPr>
        <w:spacing w:before="40" w:after="40"/>
      </w:pPr>
      <w:r>
        <w:t>Gorjetas para toda a tripulação, taxas portuárias e municipais incluídas.</w:t>
      </w:r>
    </w:p>
    <w:p w14:paraId="0D7D98DA" w14:textId="77777777" w:rsidR="005358D2" w:rsidRDefault="00000000">
      <w:pPr>
        <w:pStyle w:val="Ttulo3"/>
      </w:pPr>
      <w:r>
        <w:t>4. O Navio — PORTO MIRANTE</w:t>
      </w:r>
    </w:p>
    <w:p w14:paraId="265D9EFD" w14:textId="77777777" w:rsidR="005358D2" w:rsidRDefault="00000000">
      <w:r>
        <w:t>[</w:t>
      </w:r>
      <w:proofErr w:type="spellStart"/>
      <w:r>
        <w:t>Image</w:t>
      </w:r>
      <w:proofErr w:type="spellEnd"/>
      <w:r>
        <w:t>: PORTO MIRANTE]</w:t>
      </w:r>
    </w:p>
    <w:p w14:paraId="70A927CC" w14:textId="77777777" w:rsidR="005358D2" w:rsidRDefault="00000000">
      <w:pPr>
        <w:spacing w:before="60"/>
        <w:jc w:val="center"/>
      </w:pPr>
      <w:r>
        <w:rPr>
          <w:i/>
          <w:iCs/>
          <w:color w:val="9E9E9E"/>
          <w:sz w:val="17"/>
          <w:szCs w:val="17"/>
        </w:rPr>
        <w:t>O PORTO MIRANTE navegando pelo vale do Douro</w:t>
      </w:r>
    </w:p>
    <w:p w14:paraId="2468BFC9" w14:textId="77777777" w:rsidR="005358D2" w:rsidRDefault="00000000">
      <w:pPr>
        <w:spacing w:before="60"/>
        <w:jc w:val="both"/>
      </w:pPr>
      <w:r>
        <w:t xml:space="preserve">Lançado em 2024, o PORTO MIRANTE foi especialmente adaptado às particularidades do Douro e às suas eclusas. Oferece espaço para 120 hóspedes em 60 cabines duplas, todas voltadas para o exterior, com varandas francesas nos conveses superior e médio. A bordo, dois restaurantes, sala de ginástica, lounge panorâmico com bar, </w:t>
      </w:r>
      <w:proofErr w:type="spellStart"/>
      <w:r>
        <w:t>skylounge</w:t>
      </w:r>
      <w:proofErr w:type="spellEnd"/>
      <w:r>
        <w:t xml:space="preserve"> que se estende por dois conveses, loja, amplo solário com piscina e elevador entre os conveses. As cabines contam com TV de tela plana, minibar incluído, máquina </w:t>
      </w:r>
      <w:proofErr w:type="spellStart"/>
      <w:r>
        <w:t>Nespresso</w:t>
      </w:r>
      <w:proofErr w:type="spellEnd"/>
      <w:r>
        <w:t>, produtos de beleza RITUALS, secador, cofre e ar-condicionado.</w:t>
      </w:r>
    </w:p>
    <w:p w14:paraId="61925377" w14:textId="77777777" w:rsidR="005358D2" w:rsidRDefault="005358D2">
      <w:pPr>
        <w:pBdr>
          <w:bottom w:val="single" w:sz="6" w:space="0" w:color="CCCCCC"/>
        </w:pBdr>
        <w:spacing w:before="200" w:after="200"/>
      </w:pPr>
    </w:p>
    <w:p w14:paraId="4598E714" w14:textId="77777777" w:rsidR="005358D2" w:rsidRDefault="00000000">
      <w:pPr>
        <w:spacing w:before="60"/>
        <w:jc w:val="center"/>
      </w:pPr>
      <w:r>
        <w:rPr>
          <w:color w:val="9E9E9E"/>
          <w:sz w:val="17"/>
          <w:szCs w:val="17"/>
        </w:rPr>
        <w:t>Documento elaborado em 14 de setembro de 2026. As informações e horários de navegação estão sujeitos a alterações operacionais e climáticas.</w:t>
      </w:r>
    </w:p>
    <w:sectPr w:rsidR="005358D2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020CB"/>
    <w:multiLevelType w:val="hybridMultilevel"/>
    <w:tmpl w:val="81D2BE0C"/>
    <w:lvl w:ilvl="0" w:tplc="6B448224">
      <w:start w:val="1"/>
      <w:numFmt w:val="bullet"/>
      <w:lvlText w:val="●"/>
      <w:lvlJc w:val="left"/>
      <w:pPr>
        <w:ind w:left="720" w:hanging="360"/>
      </w:pPr>
    </w:lvl>
    <w:lvl w:ilvl="1" w:tplc="1F6CD4E4">
      <w:start w:val="1"/>
      <w:numFmt w:val="bullet"/>
      <w:lvlText w:val="○"/>
      <w:lvlJc w:val="left"/>
      <w:pPr>
        <w:ind w:left="1440" w:hanging="360"/>
      </w:pPr>
    </w:lvl>
    <w:lvl w:ilvl="2" w:tplc="DFD2376A">
      <w:start w:val="1"/>
      <w:numFmt w:val="bullet"/>
      <w:lvlText w:val="■"/>
      <w:lvlJc w:val="left"/>
      <w:pPr>
        <w:ind w:left="2160" w:hanging="360"/>
      </w:pPr>
    </w:lvl>
    <w:lvl w:ilvl="3" w:tplc="3F12269C">
      <w:start w:val="1"/>
      <w:numFmt w:val="bullet"/>
      <w:lvlText w:val="●"/>
      <w:lvlJc w:val="left"/>
      <w:pPr>
        <w:ind w:left="2880" w:hanging="360"/>
      </w:pPr>
    </w:lvl>
    <w:lvl w:ilvl="4" w:tplc="7FF8B406">
      <w:start w:val="1"/>
      <w:numFmt w:val="bullet"/>
      <w:lvlText w:val="○"/>
      <w:lvlJc w:val="left"/>
      <w:pPr>
        <w:ind w:left="3600" w:hanging="360"/>
      </w:pPr>
    </w:lvl>
    <w:lvl w:ilvl="5" w:tplc="F9140E12">
      <w:start w:val="1"/>
      <w:numFmt w:val="bullet"/>
      <w:lvlText w:val="■"/>
      <w:lvlJc w:val="left"/>
      <w:pPr>
        <w:ind w:left="4320" w:hanging="360"/>
      </w:pPr>
    </w:lvl>
    <w:lvl w:ilvl="6" w:tplc="4DB0A6AA">
      <w:start w:val="1"/>
      <w:numFmt w:val="bullet"/>
      <w:lvlText w:val="●"/>
      <w:lvlJc w:val="left"/>
      <w:pPr>
        <w:ind w:left="5040" w:hanging="360"/>
      </w:pPr>
    </w:lvl>
    <w:lvl w:ilvl="7" w:tplc="4790C8CE">
      <w:start w:val="1"/>
      <w:numFmt w:val="bullet"/>
      <w:lvlText w:val="●"/>
      <w:lvlJc w:val="left"/>
      <w:pPr>
        <w:ind w:left="5760" w:hanging="360"/>
      </w:pPr>
    </w:lvl>
    <w:lvl w:ilvl="8" w:tplc="3CD07B7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70D2F40"/>
    <w:multiLevelType w:val="hybridMultilevel"/>
    <w:tmpl w:val="A6EAFE38"/>
    <w:lvl w:ilvl="0" w:tplc="52DAC7EC">
      <w:start w:val="1"/>
      <w:numFmt w:val="decimal"/>
      <w:lvlText w:val="%1."/>
      <w:lvlJc w:val="left"/>
      <w:pPr>
        <w:ind w:left="720" w:hanging="360"/>
      </w:pPr>
    </w:lvl>
    <w:lvl w:ilvl="1" w:tplc="516E4482">
      <w:numFmt w:val="decimal"/>
      <w:lvlText w:val=""/>
      <w:lvlJc w:val="left"/>
    </w:lvl>
    <w:lvl w:ilvl="2" w:tplc="B1BE6B3A">
      <w:numFmt w:val="decimal"/>
      <w:lvlText w:val=""/>
      <w:lvlJc w:val="left"/>
    </w:lvl>
    <w:lvl w:ilvl="3" w:tplc="1510601A">
      <w:numFmt w:val="decimal"/>
      <w:lvlText w:val=""/>
      <w:lvlJc w:val="left"/>
    </w:lvl>
    <w:lvl w:ilvl="4" w:tplc="62C48822">
      <w:numFmt w:val="decimal"/>
      <w:lvlText w:val=""/>
      <w:lvlJc w:val="left"/>
    </w:lvl>
    <w:lvl w:ilvl="5" w:tplc="0DDE6038">
      <w:numFmt w:val="decimal"/>
      <w:lvlText w:val=""/>
      <w:lvlJc w:val="left"/>
    </w:lvl>
    <w:lvl w:ilvl="6" w:tplc="A69EA4DC">
      <w:numFmt w:val="decimal"/>
      <w:lvlText w:val=""/>
      <w:lvlJc w:val="left"/>
    </w:lvl>
    <w:lvl w:ilvl="7" w:tplc="1794F010">
      <w:numFmt w:val="decimal"/>
      <w:lvlText w:val=""/>
      <w:lvlJc w:val="left"/>
    </w:lvl>
    <w:lvl w:ilvl="8" w:tplc="52A865D8">
      <w:numFmt w:val="decimal"/>
      <w:lvlText w:val=""/>
      <w:lvlJc w:val="left"/>
    </w:lvl>
  </w:abstractNum>
  <w:num w:numId="1" w16cid:durableId="16012567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8D2"/>
    <w:rsid w:val="005358D2"/>
    <w:rsid w:val="00551006"/>
    <w:rsid w:val="005516F2"/>
    <w:rsid w:val="00A9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EF310"/>
  <w15:docId w15:val="{28571811-3996-4762-9F01-10EB2F54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uiPriority w:val="9"/>
    <w:unhideWhenUsed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uiPriority w:val="9"/>
    <w:unhideWhenUsed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938</Words>
  <Characters>5067</Characters>
  <Application>Microsoft Office Word</Application>
  <DocSecurity>0</DocSecurity>
  <Lines>42</Lines>
  <Paragraphs>11</Paragraphs>
  <ScaleCrop>false</ScaleCrop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Rabello</cp:lastModifiedBy>
  <cp:revision>2</cp:revision>
  <dcterms:created xsi:type="dcterms:W3CDTF">2026-09-14T15:51:00Z</dcterms:created>
  <dcterms:modified xsi:type="dcterms:W3CDTF">2026-09-14T15:51:00Z</dcterms:modified>
</cp:coreProperties>
</file>