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300"/>
        <w:jc w:val="center"/>
      </w:pPr>
      <w:r>
        <w:rPr>
          <w:rFonts w:ascii="Calibri" w:cs="Calibri" w:eastAsia="Calibri" w:hAnsi="Calibri"/>
          <w:b/>
          <w:bCs/>
          <w:color w:val="1F4E5F"/>
          <w:sz w:val="40"/>
          <w:szCs w:val="40"/>
        </w:rPr>
        <w:t xml:space="preserve">AS GRANDES CIDADES DO DANÚBIO</w:t>
      </w:r>
    </w:p>
    <w:p>
      <w:pPr>
        <w:spacing w:after="300"/>
        <w:jc w:val="center"/>
      </w:pPr>
      <w:r>
        <w:rPr>
          <w:rFonts w:ascii="Calibri" w:cs="Calibri" w:eastAsia="Calibri" w:hAnsi="Calibri"/>
          <w:i/>
          <w:iCs/>
          <w:color w:val="B08D57"/>
          <w:sz w:val="22"/>
          <w:szCs w:val="22"/>
        </w:rPr>
        <w:t xml:space="preserve">Cruzeiro fluvial de 5 dias | VIVA Cruises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O cruzeiro parte de Viena rumo a Budapeste e Bratislava, retornando a Viena — uma viagem a bordo do MS VIVA TWO com tempo estendido nas grandes cidades do Danúbio, unindo a arquitetura imperial de Viena, o cenário majestoso de Budapeste e o charme histórico de Bratislava.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Roteiro compacto que reúne três capitais europeias — Viena, Budapeste e Bratislava — com tempo estendido em cada cidade para explorar com calma (forte apelo visual para redes sociais do cliente), em formato all-inclusive, com todas as excursões terrestres incluídas. Bom encaixe para quem busca uma primeira experiência de cruzeiro fluvial, com roteiro mais curto e cidades icônicas.</w:t>
      </w:r>
    </w:p>
    <w:p>
      <w:pPr>
        <w:spacing w:after="40" w:before="120"/>
        <w:jc w:val="center"/>
      </w:pPr>
      <w:r>
        <w:drawing>
          <wp:inline distT="0" distB="0" distL="0" distR="0">
            <wp:extent cx="4953000" cy="3305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Navegando pelo Danúbio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Itinerário do Cruzeiro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Dia</w:t>
            </w:r>
          </w:p>
        </w:tc>
        <w:tc>
          <w:tcPr>
            <w:tcW w:type="pct" w:w="3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Porto</w:t>
            </w:r>
          </w:p>
        </w:tc>
        <w:tc>
          <w:tcPr>
            <w:tcW w:type="pct" w:w="2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  <w:tc>
          <w:tcPr>
            <w:tcW w:type="pct" w:w="2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1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Viena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17:00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Budapeste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08:30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19:30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Bratislava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13:30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23:00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Viena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06:30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Viena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Desembarque após o café da manhã, no último dia.</w:t>
      </w:r>
    </w:p>
    <w:p>
      <w:pPr>
        <w:spacing w:after="40" w:before="120"/>
        <w:jc w:val="center"/>
      </w:pPr>
      <w:r>
        <w:drawing>
          <wp:inline distT="0" distB="0" distL="0" distR="0">
            <wp:extent cx="4210050" cy="3152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Mapa do trajeto — Danúbio, entre Viena, Bratislava e Budapeste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Destaques do Roteiro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Viena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Viena, a capital da Áustria, combina arquitetura magnífica, museus e teatros de fama mundial e belos espaços verdes. Entre os sítios protegidos pela UNESCO estão palácios imperiais como o Schönbrunn e o Belvedere, além da Catedral de Santo Estêvão e museus de renome mundial.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Budapeste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Conhecida como a “Pérola do Danúbio”, Budapeste exibe o icônico Parlamento Húngaro, a Ponte das Correntes ligando os distritos de Buda e Pest, arquitetura art nouveau, tradicionais casas de banho termais e o Palácio Real e o Bastião dos Pescadores, na Colina do Castelo.</w:t>
      </w:r>
    </w:p>
    <w:p>
      <w:pPr>
        <w:spacing w:after="40" w:before="120"/>
        <w:jc w:val="center"/>
      </w:pPr>
      <w:r>
        <w:drawing>
          <wp:inline distT="0" distB="0" distL="0" distR="0">
            <wp:extent cx="5334000" cy="2324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Ponte das Correntes e o Parlamento Húngaro, em Budapeste, ao entardecer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Bratislava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Capital da Eslováquia, com cerca de 450 mil habitantes, Bratislava tem um centro histórico do século XVIII, livre de carros e repleto de cafés, além do Castelo de Bratislava, de onde se avista uma das melhores vistas da cidade e do Danúbio.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Pensão completa: café da manhã em buffet, almoço e jantar, servidos à mesa.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Bebidas quentes e frias não alcoólicas e alcoólicas, disponíveis o dia todo, sem custo adicional.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High Tea a bordo, com seleção de doces e salgados.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Boas-vindas com espumante e frigobar reabastecido diariamente.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Internet 5G em todo o navio e nas cabines.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Todas as excursões terrestres incluídas.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Traslados de ida e volta entre aeroporto e navio.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Gorjetas para toda a tripulação e taxas portuárias incluídas.</w:t>
      </w:r>
    </w:p>
    <w:p>
      <w:pPr>
        <w:spacing w:after="40" w:before="120"/>
        <w:jc w:val="center"/>
      </w:pPr>
      <w:r>
        <w:drawing>
          <wp:inline distT="0" distB="0" distL="0" distR="0">
            <wp:extent cx="4210050" cy="2809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Cabine com varanda a bordo do MS VIVA TWO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Datas de Partida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Datas de embarque sob consulta.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d1a782f65d865966bd0b5ea2c518896cdab6cc4.png"/><Relationship Id="rId8" Type="http://schemas.openxmlformats.org/officeDocument/2006/relationships/image" Target="media/e740e54ec336902c011b8622722f654235bf6926.png"/><Relationship Id="rId9" Type="http://schemas.openxmlformats.org/officeDocument/2006/relationships/image" Target="media/528948d4fe1456e65f29152e13b2e122a94992e4.png"/><Relationship Id="rId10" Type="http://schemas.openxmlformats.org/officeDocument/2006/relationships/image" Target="media/2405f143b501556e66a76ba05779cae51581957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2026-09-14T17:52:28.280Z</dcterms:created>
  <dcterms:modified xsi:type="dcterms:W3CDTF">2026-09-14T17:52:28.284Z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