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2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2"/>
          <w:szCs w:val="52"/>
        </w:rPr>
        <w:t xml:space="preserve">DANÚBIO CLÁSSICO</w:t>
      </w:r>
    </w:p>
    <w:p>
      <w:pPr>
        <w:spacing w:before="90"/>
        <w:jc w:val="center"/>
      </w:pPr>
      <w:r>
        <w:rPr>
          <w:rFonts w:ascii="Georgia" w:cs="Georgia" w:eastAsia="Georgia" w:hAnsi="Georgia"/>
          <w:b/>
          <w:bCs/>
          <w:color w:val="B08D57"/>
          <w:spacing w:val="14"/>
          <w:sz w:val="24"/>
          <w:szCs w:val="24"/>
        </w:rPr>
        <w:t xml:space="preserve">QUATRO PAÍSES, UM SÓ RIO</w:t>
      </w:r>
    </w:p>
    <w:p>
      <w:pPr>
        <w:spacing w:after="90" w:before="13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 xml:space="preserve">Danube Classics 2027</w:t>
      </w:r>
    </w:p>
    <w:p>
      <w:pPr>
        <w:spacing w:after="340" w:before="160"/>
        <w:jc w:val="center"/>
      </w:pPr>
      <w:r>
        <w:rPr>
          <w:i/>
          <w:iCs/>
          <w:color w:val="5A5A5A"/>
          <w:sz w:val="22"/>
          <w:szCs w:val="22"/>
        </w:rPr>
        <w:t xml:space="preserve">7 noites · Alemanha · Áustria · Eslováquia · Hungria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2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Vale do Wachau — Patrimônio Mundial da UNESCO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Viena: a história dos Habsburgos e de Sissi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Budapeste, a "Pérola do Danúbio"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Bratislava, única capital do mundo entre dois países vizinhos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0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44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8"/>
          <w:sz w:val="19"/>
          <w:szCs w:val="19"/>
        </w:rPr>
        <w:t xml:space="preserve">PASSAU  ·  WACHAU  ·  VIENA  ·  ESZTERGOM  ·  BUDAPESTE  ·  BRATISLAVA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5" w:before="16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7 noites pelo Danúbio passando por quatro países — Alemanha, Áustria, Eslováquia e Hungria. Do Vale do Wachau, Patrimônio Mundial da UNESCO, às capitais imperiais de Viena e Budapeste, passando por Esztergom, Bratislava, Krems e Melk: um roteiro clássico que reúne história, paisagens e cultura em uma só viagem.</w:t>
      </w:r>
    </w:p>
    <w:p>
      <w:pPr>
        <w:spacing w:after="140" w:before="70"/>
        <w:jc w:val="center"/>
      </w:pPr>
      <w:r>
        <w:drawing>
          <wp:inline distT="0" distB="0" distL="0" distR="0">
            <wp:extent cx="4381500" cy="1466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5" w:before="16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ponto de partida deste cruzeiro clássico pelo Danúbio através de quatro países. Partida às 16h00.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VALE DO WACHAU E 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 a Viena: 14h00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Navegação pelo Vale do Wachau, Patrimônio Mundial da UNESCO, entre paisagens de vinhedos e vilarejos históricos. Chegada a Viena à tarde.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18h30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livre para conhecer a capital austríaca: a história dos Habsburgos e de Sissi, os palácios imperiais e o charme da cidade. Partida à noite.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ESZTERGOM E BUDAPESTE (HUNGRIA)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Esztergom: 8h00–10h30 · Chegada a Budapeste: 15h00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Parada em Esztergom, cidade histórica e sede de sua imponente Basílica. Em seguida, navegação até Budapeste, a "Pérola do Danúbio", com chegada à tarde.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15h00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para explorar Budapeste: suas pontes históricas, o Parlamento à beira-rio, o Castelo de Buda e os famosos banhos termais. Partida à tarde.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9h00 · Partida: 15h30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Bratislava, a única capital do mundo que faz fronteira com mais de um país vizinho, com seu charmoso centro histórico e o Castelo de Bratislava.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KREMS E MELK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Krems: 8h00–9h00 · Melk: 12h30–13h30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 volta ao Vale do Wachau, parada em Krems e visita a Melk, "porta de entrada" do vale, com sua imponente Abadia Beneditina.</w:t>
      </w:r>
    </w:p>
    <w:p>
      <w:pPr>
        <w:shd w:fill="1F3552" w:val="clear"/>
        <w:spacing w:after="20" w:before="8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 (desembarque)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 e fim dos serviços a bordo.</w:t>
      </w:r>
    </w:p>
    <w:p>
      <w:pPr>
        <w:spacing w:after="50" w:before="90"/>
        <w:jc w:val="center"/>
      </w:pPr>
      <w:r>
        <w:drawing>
          <wp:inline distT="0" distB="0" distL="0" distR="0">
            <wp:extent cx="2095500" cy="1190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095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iCs/>
          <w:color w:val="5A5A5A"/>
          <w:sz w:val="17"/>
          <w:szCs w:val="17"/>
        </w:rPr>
        <w:t xml:space="preserve">Basílica de Esztergom e navio A-ROSA navegando pelo Danúbio</w:t>
      </w:r>
    </w:p>
    <w:p>
      <w:pPr>
        <w:pBdr>
          <w:bottom w:val="single" w:color="B08D57" w:sz="8" w:space="4"/>
        </w:pBdr>
        <w:spacing w:after="85" w:before="16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Amenidades de cortesia na cabine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 e academia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Presentes de boas-vindas na cabine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12 anos viajam gratuitamente no Deck 1, mediante condições especiais</w:t>
      </w:r>
    </w:p>
    <w:p>
      <w:pPr>
        <w:pBdr>
          <w:bottom w:val="single" w:color="B08D57" w:sz="8" w:space="4"/>
        </w:pBdr>
        <w:spacing w:after="85" w:before="16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Diversas datas de saída entre março e maio de 2027, a bordo dos navios A-ROSA DONNA, A-ROSA RIVA, A-ROSA MIA e A-ROSA BELLA.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400"/>
        <w:gridCol w:w="2400"/>
      </w:tblGrid>
      <w:tr>
        <w:trPr>
          <w:cantSplit/>
          <w:tblHeader/>
        </w:trPr>
        <w:tc>
          <w:tcPr>
            <w:tcW w:type="dxa" w:w="4200"/>
            <w:shd w:fill="1F3552" w:val="clear"/>
            <w:tcMar>
              <w:top w:type="dxa" w:w="32"/>
              <w:left w:type="dxa" w:w="110"/>
              <w:bottom w:type="dxa" w:w="32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Data de embarque</w:t>
            </w:r>
          </w:p>
        </w:tc>
        <w:tc>
          <w:tcPr>
            <w:tcW w:type="dxa" w:w="4400"/>
            <w:shd w:fill="1F3552" w:val="clear"/>
            <w:tcMar>
              <w:top w:type="dxa" w:w="32"/>
              <w:left w:type="dxa" w:w="110"/>
              <w:bottom w:type="dxa" w:w="32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32"/>
              <w:left w:type="dxa" w:w="110"/>
              <w:bottom w:type="dxa" w:w="32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20 a 27/mar/2027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DONNA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€ 1.461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25/mar a 01/abr/2027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RIVA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€ 1.511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27/mar a 03/abr/2027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DONNA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€ 1.561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01 a 08/abr/2027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RIVA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€ 1.198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03 a 10/abr/2027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MIA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08 a 15/abr/2027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BELLA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RIVA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€ 1.098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€ 1.098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10 a 17/abr/2027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DONNA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MIA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€ 1.211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€ 1.261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15 a 22/abr/2027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BELLA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RIVA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€ 1.361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€ 1.261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17 a 24/abr/2027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DONNA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MIA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€ 1.311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€ 1.411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22 a 29/abr/2027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BELLA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RIVA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€ 1.311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€ 1.411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24/abr a 01/mai/2027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DONNA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MIA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€ 1.511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€ 1.348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29/abr a 06/mai/2027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BELLA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RIVA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€ 1.461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01 a 08/mai/2027</w:t>
            </w:r>
          </w:p>
        </w:tc>
        <w:tc>
          <w:tcPr>
            <w:tcW w:type="dxa" w:w="4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DONNA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A-ROSA MIA</w:t>
            </w:r>
          </w:p>
        </w:tc>
        <w:tc>
          <w:tcPr>
            <w:tcW w:type="dxa" w:w="2400"/>
            <w:tcMar>
              <w:top w:type="dxa" w:w="24"/>
              <w:left w:type="dxa" w:w="110"/>
              <w:bottom w:type="dxa" w:w="24"/>
              <w:right w:type="dxa" w:w="110"/>
            </w:tcMar>
            <w:vAlign w:val="center"/>
          </w:tcPr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€ 1.661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€ 1.611</w:t>
            </w:r>
          </w:p>
        </w:tc>
      </w:tr>
    </w:tbl>
    <w:p>
      <w:pPr>
        <w:spacing w:after="9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9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roteiro clássico pelo Danúbio</w:t>
      </w:r>
      <w:r>
        <w:rPr>
          <w:i/>
          <w:iCs/>
          <w:color w:val="5A5A5A"/>
          <w:sz w:val="20"/>
          <w:szCs w:val="20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360" w:right="900" w:bottom="3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Danúbio Clássico · Danube Classics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12a4885e08eb900c9f461cb0798a82a8e2c1b45.jpg"/><Relationship Id="rId10" Type="http://schemas.openxmlformats.org/officeDocument/2006/relationships/image" Target="media/94e677596e79b5aed62cd130af49188dfb3fef63.jpg"/><Relationship Id="rId11" Type="http://schemas.openxmlformats.org/officeDocument/2006/relationships/image" Target="media/ca051df2df0dc2dcf2f091f631641d65cab5649f.jpg"/><Relationship Id="rId12" Type="http://schemas.openxmlformats.org/officeDocument/2006/relationships/image" Target="media/1c8b69ddeba849e258ce8718981b76680d52a9a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2026-09-18T16:54:12.971Z</dcterms:created>
  <dcterms:modified xsi:type="dcterms:W3CDTF">2026-09-18T16:54:12.971Z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