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</w:pPr>
      <w:r>
        <w:drawing>
          <wp:inline distT="0" distB="0" distL="0" distR="0">
            <wp:extent cx="6667500" cy="3333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80"/>
        <w:jc w:val="center"/>
      </w:pPr>
      <w:r>
        <w:rPr>
          <w:rFonts w:ascii="Georgia" w:cs="Georgia" w:eastAsia="Georgia" w:hAnsi="Georgia"/>
          <w:b/>
          <w:bCs/>
          <w:color w:val="B08D57"/>
          <w:spacing w:val="20"/>
          <w:sz w:val="24"/>
          <w:szCs w:val="24"/>
        </w:rPr>
        <w:t xml:space="preserve">ROTEIRO DE CRUZEIRO FLUVIAL</w:t>
      </w:r>
    </w:p>
    <w:p>
      <w:pPr>
        <w:spacing w:before="180"/>
        <w:jc w:val="center"/>
      </w:pPr>
      <w:r>
        <w:rPr>
          <w:rFonts w:ascii="Georgia" w:cs="Georgia" w:eastAsia="Georgia" w:hAnsi="Georgia"/>
          <w:b/>
          <w:bCs/>
          <w:color w:val="1F3552"/>
          <w:sz w:val="52"/>
          <w:szCs w:val="52"/>
        </w:rPr>
        <w:t xml:space="preserve">CRUZEIRO PELO DANÚBIO</w:t>
      </w:r>
    </w:p>
    <w:p>
      <w:pPr>
        <w:spacing w:after="90" w:before="90"/>
        <w:jc w:val="center"/>
      </w:pPr>
      <w:r>
        <w:rPr>
          <w:rFonts w:ascii="Georgia" w:cs="Georgia" w:eastAsia="Georgia" w:hAnsi="Georgia"/>
          <w:b/>
          <w:bCs/>
          <w:color w:val="B08D57"/>
          <w:sz w:val="34"/>
          <w:szCs w:val="34"/>
        </w:rPr>
        <w:t xml:space="preserve">Danube Enchanting Christmas 2026</w:t>
      </w:r>
    </w:p>
    <w:p>
      <w:pPr>
        <w:spacing w:after="340" w:before="180"/>
        <w:jc w:val="center"/>
      </w:pPr>
      <w:r>
        <w:rPr>
          <w:i/>
          <w:iCs/>
          <w:color w:val="5A5A5A"/>
          <w:sz w:val="22"/>
          <w:szCs w:val="22"/>
        </w:rPr>
        <w:t xml:space="preserve">5 noites · Passau · Melk · Vale do Wachau · Viena · Bratislava · Passau</w:t>
      </w:r>
    </w:p>
    <w:p>
      <w:pPr>
        <w:pBdr>
          <w:top w:val="single" w:color="B08D57" w:sz="6" w:space="8"/>
        </w:pBdr>
        <w:spacing w:before="0"/>
        <w:jc w:val="center"/>
      </w:pPr>
    </w:p>
    <w:p>
      <w:pPr>
        <w:spacing w:before="320"/>
        <w:jc w:val="center"/>
      </w:pPr>
      <w:r>
        <w:rPr>
          <w:rFonts w:ascii="Georgia" w:cs="Georgia" w:eastAsia="Georgia" w:hAnsi="Georgia"/>
          <w:b/>
          <w:bCs/>
          <w:color w:val="1F3552"/>
          <w:spacing w:val="10"/>
          <w:sz w:val="22"/>
          <w:szCs w:val="22"/>
        </w:rPr>
        <w:t xml:space="preserve">DESTAQUES DA VIAGEM</w:t>
      </w:r>
    </w:p>
    <w:p>
      <w:pPr>
        <w:spacing w:before="12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Véspera e Dia de Natal em Viena e Bratislava</w:t>
      </w:r>
    </w:p>
    <w:p>
      <w:pPr>
        <w:spacing w:before="12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Vale do Wachau — Patrimônio Mundial da UNESCO</w:t>
      </w:r>
    </w:p>
    <w:p>
      <w:pPr>
        <w:spacing w:before="12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Abadia Beneditina de Melk</w:t>
      </w:r>
    </w:p>
    <w:p>
      <w:pPr>
        <w:spacing w:before="12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Boxing Day de navegação com SPA-ROSA a bordo</w:t>
      </w:r>
    </w:p>
    <w:p>
      <w:pPr>
        <w:spacing w:before="12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Sistema Premium All-Inclusive a bordo</w:t>
      </w:r>
    </w:p>
    <w:p>
      <w:pPr>
        <w:spacing w:before="400"/>
        <w:jc w:val="center"/>
      </w:pPr>
      <w:r>
        <w:rPr>
          <w:b/>
          <w:bCs/>
          <w:color w:val="1F3552"/>
          <w:sz w:val="22"/>
          <w:szCs w:val="22"/>
        </w:rPr>
        <w:t xml:space="preserve">A bordo do A-ROSA · Navegação fluvial Premium All-Inclusive</w:t>
      </w:r>
    </w:p>
    <w:p>
      <w:pPr>
        <w:shd w:fill="1F3552" w:val="clear"/>
        <w:spacing w:after="0" w:before="460" w:line="700"/>
        <w:jc w:val="center"/>
      </w:pPr>
      <w:r>
        <w:rPr>
          <w:rFonts w:ascii="Georgia" w:cs="Georgia" w:eastAsia="Georgia" w:hAnsi="Georgia"/>
          <w:b/>
          <w:bCs/>
          <w:color w:val="FFFFFF"/>
          <w:spacing w:val="10"/>
          <w:sz w:val="20"/>
          <w:szCs w:val="20"/>
        </w:rPr>
        <w:t xml:space="preserve">PASSAU  ·  MELK  ·  WACHAU  ·  VIENA  ·  BRATISLAVA</w:t>
      </w:r>
    </w:p>
    <w:p>
      <w:pPr>
        <w:sectPr>
          <w:pgSz w:w="11906" w:h="16838" w:orient="portrait"/>
          <w:pgMar w:top="0" w:right="0" w:bottom="0" w:left="0" w:header="708" w:footer="708" w:gutter="0"/>
          <w:pgNumType/>
          <w:docGrid w:linePitch="360"/>
        </w:sectPr>
      </w:pPr>
    </w:p>
    <w:p>
      <w:pPr>
        <w:pBdr>
          <w:bottom w:val="single" w:color="B08D57" w:sz="8" w:space="4"/>
        </w:pBdr>
        <w:spacing w:after="100" w:before="20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 xml:space="preserve">SOBRE O ROTEIRO</w:t>
      </w:r>
    </w:p>
    <w:p>
      <w:pPr>
        <w:spacing w:after="85" w:line="258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Um cruzeiro fluvial de 5 noites pelo Danúbio para viver o Natal de um jeito único: mercadinhos natalinos, luzes e tradições de Viena e Bratislava, a paisagem do Vale do Wachau — Patrimônio Mundial da UNESCO — e a Abadia de Melk, tudo a bordo de um navio A-ROSA com sistema Premium All-Inclusive.</w:t>
      </w:r>
    </w:p>
    <w:p>
      <w:pPr>
        <w:spacing w:after="180" w:before="90"/>
        <w:jc w:val="center"/>
      </w:pPr>
      <w:r>
        <w:drawing>
          <wp:inline distT="0" distB="0" distL="0" distR="0">
            <wp:extent cx="4762500" cy="17621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B08D57" w:sz="8" w:space="4"/>
        </w:pBdr>
        <w:spacing w:after="100" w:before="20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 xml:space="preserve">ITINERÁRIO DIA A DIA</w:t>
      </w:r>
    </w:p>
    <w:p>
      <w:pPr>
        <w:shd w:fill="1F3552" w:val="clear"/>
        <w:spacing w:after="25" w:before="11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1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PASSAU (ALEMANHA)</w:t>
      </w:r>
    </w:p>
    <w:p>
      <w:pPr>
        <w:spacing w:after="20"/>
      </w:pPr>
      <w:r>
        <w:rPr>
          <w:b/>
          <w:bCs/>
          <w:i/>
          <w:iCs/>
          <w:color w:val="B08D57"/>
          <w:sz w:val="18"/>
          <w:szCs w:val="18"/>
        </w:rPr>
        <w:t xml:space="preserve">Partida: 16h00</w:t>
      </w:r>
    </w:p>
    <w:p>
      <w:pPr>
        <w:spacing w:after="85" w:line="258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Embarque no navio A-ROSA em Passau, ponto de partida do cruzeiro pelo Danúbio rumo às tradições natalinas da Áustria e da Eslováquia. Partida às 16h00.</w:t>
      </w:r>
    </w:p>
    <w:p>
      <w:pPr>
        <w:shd w:fill="1F3552" w:val="clear"/>
        <w:spacing w:after="25" w:before="11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2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MELK, VALE DO WACHAU E VIENA (ÁUSTRIA)</w:t>
      </w:r>
    </w:p>
    <w:p>
      <w:pPr>
        <w:spacing w:after="20"/>
      </w:pPr>
      <w:r>
        <w:rPr>
          <w:b/>
          <w:bCs/>
          <w:i/>
          <w:iCs/>
          <w:color w:val="B08D57"/>
          <w:sz w:val="18"/>
          <w:szCs w:val="18"/>
        </w:rPr>
        <w:t xml:space="preserve">Melk: 8h00–12h00 · Wachau: 12h00–13h00 · Chegada a Viena: 20h00</w:t>
      </w:r>
    </w:p>
    <w:p>
      <w:pPr>
        <w:spacing w:after="85" w:line="258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Chegada a Melk pela manhã, com tempo para conhecer a imponente Abadia Beneditina. Em seguida, navegação pelo Vale do Wachau, Patrimônio Mundial da UNESCO. Chegada a Viena à noite, já com o clima dos mercadinhos de Natal.</w:t>
      </w:r>
    </w:p>
    <w:p>
      <w:pPr>
        <w:shd w:fill="1F3552" w:val="clear"/>
        <w:spacing w:after="25" w:before="11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3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VIENA (ÁUSTRIA) — VÉSPERA DE NATAL</w:t>
      </w:r>
    </w:p>
    <w:p>
      <w:pPr>
        <w:spacing w:after="20"/>
      </w:pPr>
      <w:r>
        <w:rPr>
          <w:b/>
          <w:bCs/>
          <w:i/>
          <w:iCs/>
          <w:color w:val="B08D57"/>
          <w:sz w:val="18"/>
          <w:szCs w:val="18"/>
        </w:rPr>
        <w:t xml:space="preserve">Partida: 23h59</w:t>
      </w:r>
    </w:p>
    <w:p>
      <w:pPr>
        <w:spacing w:after="85" w:line="258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Dia inteiro livre em Viena para viver a magia da véspera de Natal: mercadinhos natalinos, a história dos Habsburgos e de Sissi, e o brilho das decorações pela cidade. Partida à noite.</w:t>
      </w:r>
    </w:p>
    <w:p>
      <w:pPr>
        <w:shd w:fill="1F3552" w:val="clear"/>
        <w:spacing w:after="25" w:before="11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4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BRATISLAVA (ESLOVÁQUIA) — DIA DE NATAL</w:t>
      </w:r>
    </w:p>
    <w:p>
      <w:pPr>
        <w:spacing w:after="20"/>
      </w:pPr>
      <w:r>
        <w:rPr>
          <w:b/>
          <w:bCs/>
          <w:i/>
          <w:iCs/>
          <w:color w:val="B08D57"/>
          <w:sz w:val="18"/>
          <w:szCs w:val="18"/>
        </w:rPr>
        <w:t xml:space="preserve">Chegada: 8h00 · Partida: 21h00</w:t>
      </w:r>
    </w:p>
    <w:p>
      <w:pPr>
        <w:spacing w:after="85" w:line="258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Chegada a Bratislava na manhã do dia de Natal. A única capital do mundo que faz fronteira com mais de um país vizinho recebe os hóspedes com seu charmoso centro histórico e o Castelo de Bratislava iluminado.</w:t>
      </w:r>
    </w:p>
    <w:p>
      <w:pPr>
        <w:shd w:fill="1F3552" w:val="clear"/>
        <w:spacing w:after="25" w:before="11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5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DE NAVEGAÇÃO — BOXING DAY</w:t>
      </w:r>
    </w:p>
    <w:p>
      <w:pPr>
        <w:spacing w:after="20"/>
      </w:pPr>
      <w:r>
        <w:rPr>
          <w:b/>
          <w:bCs/>
          <w:i/>
          <w:iCs/>
          <w:color w:val="B08D57"/>
          <w:sz w:val="18"/>
          <w:szCs w:val="18"/>
        </w:rPr>
        <w:t xml:space="preserve">Navegação</w:t>
      </w:r>
    </w:p>
    <w:p>
      <w:pPr>
        <w:spacing w:after="85" w:line="258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Dia de cruzeiro tranquilo pelo Danúbio, ideal para relaxar a bordo, aproveitar o SPA-ROSA e as áreas de bem-estar do navio, celebrando o Boxing Day em clima natalino.</w:t>
      </w:r>
    </w:p>
    <w:p>
      <w:pPr>
        <w:shd w:fill="1F3552" w:val="clear"/>
        <w:spacing w:after="25" w:before="11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6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PASSAU (ALEMANHA)</w:t>
      </w:r>
    </w:p>
    <w:p>
      <w:pPr>
        <w:spacing w:after="20"/>
      </w:pPr>
      <w:r>
        <w:rPr>
          <w:b/>
          <w:bCs/>
          <w:i/>
          <w:iCs/>
          <w:color w:val="B08D57"/>
          <w:sz w:val="18"/>
          <w:szCs w:val="18"/>
        </w:rPr>
        <w:t xml:space="preserve">Chegada: 07h00 (desembarque)</w:t>
      </w:r>
    </w:p>
    <w:p>
      <w:pPr>
        <w:spacing w:after="85" w:line="258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Retorno a Passau pela manhã. Desembarque e fim dos serviços a bordo.</w:t>
      </w:r>
    </w:p>
    <w:p>
      <w:pPr>
        <w:spacing w:after="70" w:before="120"/>
        <w:jc w:val="center"/>
      </w:pPr>
      <w:r>
        <w:drawing>
          <wp:inline distT="0" distB="0" distL="0" distR="0">
            <wp:extent cx="2857500" cy="1905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</w:t>
      </w:r>
      <w:r>
        <w:drawing>
          <wp:inline distT="0" distB="0" distL="0" distR="0">
            <wp:extent cx="2857500" cy="12954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80"/>
        <w:jc w:val="center"/>
      </w:pPr>
      <w:r>
        <w:rPr>
          <w:i/>
          <w:iCs/>
          <w:color w:val="5A5A5A"/>
          <w:sz w:val="17"/>
          <w:szCs w:val="17"/>
        </w:rPr>
        <w:t xml:space="preserve">Luzes de Natal em Viena e navio A-ROSA navegando pelo Danúbio</w:t>
      </w:r>
    </w:p>
    <w:p>
      <w:pPr>
        <w:pBdr>
          <w:bottom w:val="single" w:color="B08D57" w:sz="8" w:space="4"/>
        </w:pBdr>
        <w:spacing w:after="100" w:before="20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 xml:space="preserve">PRINCIPAIS SERVIÇOS INCLUÍDOS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Pensão completa a bordo: café da manhã, almoço e jantar (buffet, com estações ao vivo)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Lanche de boas-vindas no embarque e café e chá durante o dia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Bebidas durante o horário do bar: vinho, cerveja, refrigerantes e espumante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Jantares de boas-vindas e de despedida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Uso gratuito de sauna, academia e piscina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Condições especiais em tratamentos no SPA-ROSA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Serviço de quarto durante o horário do bar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Aplicativo A-ROSA com informações da viagem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Uma alteração de reserva gratuita até 30 dias antes do embarque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Crianças até 15 anos viajam gratuitamente no Deck 1, acompanhadas de um adulto responsável</w:t>
      </w:r>
    </w:p>
    <w:p>
      <w:pPr>
        <w:pBdr>
          <w:bottom w:val="single" w:color="B08D57" w:sz="8" w:space="4"/>
        </w:pBdr>
        <w:spacing w:after="100" w:before="20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 xml:space="preserve">DATAS DE EMBARQUE E PREÇOS</w:t>
      </w:r>
    </w:p>
    <w:p>
      <w:pPr>
        <w:spacing w:after="85" w:line="258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Saída única de 22 a 27 de dezembro de 2026, a bordo dos navios A-ROSA BELLA e A-ROSA RIVA. Preços por pessoa, em cabine dupla, em euros, a partir de:</w:t>
      </w:r>
    </w:p>
    <w:p>
      <w:pPr>
        <w:spacing w:after="70" w:before="130"/>
      </w:pPr>
      <w:r>
        <w:rPr>
          <w:rFonts w:ascii="Georgia" w:cs="Georgia" w:eastAsia="Georgia" w:hAnsi="Georgia"/>
          <w:b/>
          <w:bCs/>
          <w:color w:val="B08D57"/>
          <w:sz w:val="21"/>
          <w:szCs w:val="21"/>
        </w:rPr>
        <w:t xml:space="preserve">A-ROSA BELLA — a partir de € 1.043</w:t>
      </w:r>
    </w:p>
    <w:tbl>
      <w:tblPr>
        <w:tblW w:type="dxa" w:w="11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6200"/>
        <w:gridCol w:w="2400"/>
      </w:tblGrid>
      <w:tr>
        <w:trPr>
          <w:cantSplit/>
          <w:tblHeader/>
        </w:trPr>
        <w:tc>
          <w:tcPr>
            <w:tcW w:type="dxa" w:w="2400"/>
            <w:shd w:fill="1F3552" w:val="clear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19"/>
                <w:szCs w:val="19"/>
              </w:rPr>
              <w:t xml:space="preserve">Categoria</w:t>
            </w:r>
          </w:p>
        </w:tc>
        <w:tc>
          <w:tcPr>
            <w:tcW w:type="dxa" w:w="6200"/>
            <w:shd w:fill="1F3552" w:val="clear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19"/>
                <w:szCs w:val="19"/>
              </w:rPr>
              <w:t xml:space="preserve">Descrição</w:t>
            </w:r>
          </w:p>
        </w:tc>
        <w:tc>
          <w:tcPr>
            <w:tcW w:type="dxa" w:w="2400"/>
            <w:shd w:fill="1F3552" w:val="clear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19"/>
                <w:szCs w:val="19"/>
              </w:rPr>
              <w:t xml:space="preserve">Preço (pp)</w:t>
            </w:r>
          </w:p>
        </w:tc>
      </w:tr>
      <w:tr>
        <w:trPr>
          <w:cantSplit/>
          <w:tblHeader w:val="false"/>
        </w:trPr>
        <w:tc>
          <w:tcPr>
            <w:tcW w:type="dxa" w:w="2400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Categoria S</w:t>
            </w:r>
          </w:p>
        </w:tc>
        <w:tc>
          <w:tcPr>
            <w:tcW w:type="dxa" w:w="6200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Cabine externa dupla com janela — Deck 1</w:t>
            </w:r>
          </w:p>
        </w:tc>
        <w:tc>
          <w:tcPr>
            <w:tcW w:type="dxa" w:w="2400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19"/>
                <w:szCs w:val="19"/>
              </w:rPr>
              <w:t xml:space="preserve">€ 1.043</w:t>
            </w:r>
          </w:p>
        </w:tc>
      </w:tr>
      <w:tr>
        <w:trPr>
          <w:cantSplit/>
          <w:tblHeader w:val="false"/>
        </w:trPr>
        <w:tc>
          <w:tcPr>
            <w:tcW w:type="dxa" w:w="2400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Categoria A</w:t>
            </w:r>
          </w:p>
        </w:tc>
        <w:tc>
          <w:tcPr>
            <w:tcW w:type="dxa" w:w="6200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Cabine externa dupla com janela — Deck 1</w:t>
            </w:r>
          </w:p>
        </w:tc>
        <w:tc>
          <w:tcPr>
            <w:tcW w:type="dxa" w:w="2400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19"/>
                <w:szCs w:val="19"/>
              </w:rPr>
              <w:t xml:space="preserve">€ 1.143</w:t>
            </w:r>
          </w:p>
        </w:tc>
      </w:tr>
      <w:tr>
        <w:trPr>
          <w:cantSplit/>
          <w:tblHeader w:val="false"/>
        </w:trPr>
        <w:tc>
          <w:tcPr>
            <w:tcW w:type="dxa" w:w="2400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Categoria B</w:t>
            </w:r>
          </w:p>
        </w:tc>
        <w:tc>
          <w:tcPr>
            <w:tcW w:type="dxa" w:w="6200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Cabine externa dupla com janela panorâmica — Deck 3</w:t>
            </w:r>
          </w:p>
        </w:tc>
        <w:tc>
          <w:tcPr>
            <w:tcW w:type="dxa" w:w="2400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19"/>
                <w:szCs w:val="19"/>
              </w:rPr>
              <w:t xml:space="preserve">€ 1.243</w:t>
            </w:r>
          </w:p>
        </w:tc>
      </w:tr>
      <w:tr>
        <w:trPr>
          <w:cantSplit/>
          <w:tblHeader w:val="false"/>
        </w:trPr>
        <w:tc>
          <w:tcPr>
            <w:tcW w:type="dxa" w:w="2400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Categoria C</w:t>
            </w:r>
          </w:p>
        </w:tc>
        <w:tc>
          <w:tcPr>
            <w:tcW w:type="dxa" w:w="6200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Cabine externa dupla com varanda Juliette — Deck 2</w:t>
            </w:r>
          </w:p>
        </w:tc>
        <w:tc>
          <w:tcPr>
            <w:tcW w:type="dxa" w:w="2400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19"/>
                <w:szCs w:val="19"/>
              </w:rPr>
              <w:t xml:space="preserve">€ 1.343</w:t>
            </w:r>
          </w:p>
        </w:tc>
      </w:tr>
    </w:tbl>
    <w:p>
      <w:pPr>
        <w:spacing w:after="70" w:before="130"/>
      </w:pPr>
      <w:r>
        <w:rPr>
          <w:rFonts w:ascii="Georgia" w:cs="Georgia" w:eastAsia="Georgia" w:hAnsi="Georgia"/>
          <w:b/>
          <w:bCs/>
          <w:color w:val="B08D57"/>
          <w:sz w:val="21"/>
          <w:szCs w:val="21"/>
        </w:rPr>
        <w:t xml:space="preserve">A-ROSA RIVA — a partir de € 1.143</w:t>
      </w:r>
    </w:p>
    <w:tbl>
      <w:tblPr>
        <w:tblW w:type="dxa" w:w="11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6200"/>
        <w:gridCol w:w="2400"/>
      </w:tblGrid>
      <w:tr>
        <w:trPr>
          <w:cantSplit/>
          <w:tblHeader/>
        </w:trPr>
        <w:tc>
          <w:tcPr>
            <w:tcW w:type="dxa" w:w="2400"/>
            <w:shd w:fill="1F3552" w:val="clear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19"/>
                <w:szCs w:val="19"/>
              </w:rPr>
              <w:t xml:space="preserve">Categoria</w:t>
            </w:r>
          </w:p>
        </w:tc>
        <w:tc>
          <w:tcPr>
            <w:tcW w:type="dxa" w:w="6200"/>
            <w:shd w:fill="1F3552" w:val="clear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19"/>
                <w:szCs w:val="19"/>
              </w:rPr>
              <w:t xml:space="preserve">Descrição</w:t>
            </w:r>
          </w:p>
        </w:tc>
        <w:tc>
          <w:tcPr>
            <w:tcW w:type="dxa" w:w="2400"/>
            <w:shd w:fill="1F3552" w:val="clear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19"/>
                <w:szCs w:val="19"/>
              </w:rPr>
              <w:t xml:space="preserve">Preço (pp)</w:t>
            </w:r>
          </w:p>
        </w:tc>
      </w:tr>
      <w:tr>
        <w:trPr>
          <w:cantSplit/>
          <w:tblHeader w:val="false"/>
        </w:trPr>
        <w:tc>
          <w:tcPr>
            <w:tcW w:type="dxa" w:w="2400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Categoria S</w:t>
            </w:r>
          </w:p>
        </w:tc>
        <w:tc>
          <w:tcPr>
            <w:tcW w:type="dxa" w:w="6200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Cabine externa dupla com janela — Deck 1</w:t>
            </w:r>
          </w:p>
        </w:tc>
        <w:tc>
          <w:tcPr>
            <w:tcW w:type="dxa" w:w="2400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19"/>
                <w:szCs w:val="19"/>
              </w:rPr>
              <w:t xml:space="preserve">€ 1.143</w:t>
            </w:r>
          </w:p>
        </w:tc>
      </w:tr>
      <w:tr>
        <w:trPr>
          <w:cantSplit/>
          <w:tblHeader w:val="false"/>
        </w:trPr>
        <w:tc>
          <w:tcPr>
            <w:tcW w:type="dxa" w:w="2400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Categoria A</w:t>
            </w:r>
          </w:p>
        </w:tc>
        <w:tc>
          <w:tcPr>
            <w:tcW w:type="dxa" w:w="6200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Cabine externa dupla com janela (cama adicional) — Deck 1</w:t>
            </w:r>
          </w:p>
        </w:tc>
        <w:tc>
          <w:tcPr>
            <w:tcW w:type="dxa" w:w="2400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19"/>
                <w:szCs w:val="19"/>
              </w:rPr>
              <w:t xml:space="preserve">€ 1.243</w:t>
            </w:r>
          </w:p>
        </w:tc>
      </w:tr>
      <w:tr>
        <w:trPr>
          <w:cantSplit/>
          <w:tblHeader w:val="false"/>
        </w:trPr>
        <w:tc>
          <w:tcPr>
            <w:tcW w:type="dxa" w:w="2400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Categoria B</w:t>
            </w:r>
          </w:p>
        </w:tc>
        <w:tc>
          <w:tcPr>
            <w:tcW w:type="dxa" w:w="6200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Cabine externa dupla com janela panorâmica — Deck 3</w:t>
            </w:r>
          </w:p>
        </w:tc>
        <w:tc>
          <w:tcPr>
            <w:tcW w:type="dxa" w:w="2400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19"/>
                <w:szCs w:val="19"/>
              </w:rPr>
              <w:t xml:space="preserve">€ 1.293</w:t>
            </w:r>
          </w:p>
        </w:tc>
      </w:tr>
      <w:tr>
        <w:trPr>
          <w:cantSplit/>
          <w:tblHeader w:val="false"/>
        </w:trPr>
        <w:tc>
          <w:tcPr>
            <w:tcW w:type="dxa" w:w="2400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Categoria C</w:t>
            </w:r>
          </w:p>
        </w:tc>
        <w:tc>
          <w:tcPr>
            <w:tcW w:type="dxa" w:w="6200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9"/>
                <w:szCs w:val="19"/>
              </w:rPr>
              <w:t xml:space="preserve">Cabine externa dupla com varanda Juliette — Deck 2</w:t>
            </w:r>
          </w:p>
        </w:tc>
        <w:tc>
          <w:tcPr>
            <w:tcW w:type="dxa" w:w="2400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19"/>
                <w:szCs w:val="19"/>
              </w:rPr>
              <w:t xml:space="preserve">€ 1.343</w:t>
            </w:r>
          </w:p>
        </w:tc>
      </w:tr>
    </w:tbl>
    <w:p>
      <w:pPr>
        <w:spacing w:after="120" w:before="120"/>
      </w:pPr>
      <w:r>
        <w:rPr>
          <w:b/>
          <w:bCs/>
          <w:color w:val="1F3552"/>
          <w:sz w:val="18"/>
          <w:szCs w:val="18"/>
        </w:rPr>
        <w:t xml:space="preserve">Observações: </w:t>
      </w:r>
      <w:r>
        <w:rPr>
          <w:i/>
          <w:iCs/>
          <w:color w:val="5A5A5A"/>
          <w:sz w:val="18"/>
          <w:szCs w:val="18"/>
        </w:rPr>
        <w:t xml:space="preserve">preços por pessoa, em cabine dupla, sujeitos a disponibilidade e alteração sem aviso prévio. Há condições especiais para reservas antecipadas. Consulte condições, categorias de cabine e valores atualizados no momento da reserva.</w:t>
      </w:r>
    </w:p>
    <w:p>
      <w:pPr>
        <w:pBdr>
          <w:top w:val="single" w:color="B08D57" w:sz="6" w:space="8"/>
        </w:pBdr>
        <w:spacing w:after="0" w:before="0"/>
      </w:pPr>
    </w:p>
    <w:p>
      <w:pPr>
        <w:spacing w:after="60" w:before="90"/>
        <w:jc w:val="center"/>
      </w:pPr>
      <w:r>
        <w:rPr>
          <w:rFonts w:ascii="Georgia" w:cs="Georgia" w:eastAsia="Georgia" w:hAnsi="Georgia"/>
          <w:b/>
          <w:bCs/>
          <w:color w:val="1F3552"/>
          <w:sz w:val="24"/>
          <w:szCs w:val="24"/>
        </w:rPr>
        <w:t xml:space="preserve">Reserve seu lugar nesse Natal inesquecível pelo Danúbio</w:t>
      </w:r>
      <w:r>
        <w:rPr>
          <w:i/>
          <w:iCs/>
          <w:color w:val="5A5A5A"/>
          <w:sz w:val="20"/>
          <w:szCs w:val="20"/>
        </w:rPr>
        <w:br/>
        <w:t xml:space="preserve">Consulte cabines, datas e condições especiais de pagamento.</w:t>
      </w:r>
    </w:p>
    <w:sectPr>
      <w:headerReference w:type="default" r:id="rId7"/>
      <w:footerReference w:type="default" r:id="rId8"/>
      <w:pgSz w:w="11906" w:h="16838" w:orient="portrait"/>
      <w:pgMar w:top="420" w:right="900" w:bottom="4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A5A5A"/>
        <w:sz w:val="16"/>
        <w:szCs w:val="16"/>
      </w:rPr>
      <w:t xml:space="preserve">página </w:t>
    </w:r>
    <w:r>
      <w:rPr>
        <w:color w:val="5A5A5A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2C5" w:sz="4" w:space="4"/>
      </w:pBdr>
      <w:jc w:val="right"/>
    </w:pPr>
    <w:r>
      <w:rPr>
        <w:i/>
        <w:iCs/>
        <w:color w:val="5A5A5A"/>
        <w:sz w:val="16"/>
        <w:szCs w:val="16"/>
      </w:rPr>
      <w:t xml:space="preserve">Cruzeiro pelo Danúbio · Danube Enchanting Christmas 2026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33333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8ba9954650f22c987fc3fea7ec2f157e1b19ee60.jpg"/><Relationship Id="rId10" Type="http://schemas.openxmlformats.org/officeDocument/2006/relationships/image" Target="media/d3786d2046c4a86d99f05af4d906abea5258c2d0.jpg"/><Relationship Id="rId11" Type="http://schemas.openxmlformats.org/officeDocument/2006/relationships/image" Target="media/ccca5196c07ef936a71f3c0c16bac94548617fb5.jpg"/><Relationship Id="rId12" Type="http://schemas.openxmlformats.org/officeDocument/2006/relationships/image" Target="media/1c8b69ddeba849e258ce8718981b76680d52a9a6.jp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2026-09-18T16:42:20.973Z</dcterms:created>
  <dcterms:modified xsi:type="dcterms:W3CDTF">2026-09-18T16:42:20.974Z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