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/>
      </w:pPr>
      <w:r>
        <w:drawing>
          <wp:inline distT="0" distB="0" distL="0" distR="0">
            <wp:extent cx="6667500" cy="30289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302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480"/>
        <w:jc w:val="center"/>
      </w:pPr>
      <w:r>
        <w:rPr>
          <w:rFonts w:ascii="Georgia" w:cs="Georgia" w:eastAsia="Georgia" w:hAnsi="Georgia"/>
          <w:b/>
          <w:bCs/>
          <w:color w:val="B08D57"/>
          <w:spacing w:val="20"/>
          <w:sz w:val="24"/>
          <w:szCs w:val="24"/>
        </w:rPr>
        <w:t xml:space="preserve">ROTEIRO DE CRUZEIRO FLUVIAL</w:t>
      </w:r>
    </w:p>
    <w:p>
      <w:pPr>
        <w:spacing w:before="200"/>
        <w:jc w:val="center"/>
      </w:pPr>
      <w:r>
        <w:rPr>
          <w:rFonts w:ascii="Georgia" w:cs="Georgia" w:eastAsia="Georgia" w:hAnsi="Georgia"/>
          <w:b/>
          <w:bCs/>
          <w:color w:val="1F3552"/>
          <w:sz w:val="32"/>
          <w:szCs w:val="32"/>
        </w:rPr>
        <w:t xml:space="preserve">LENDAS DO RENO: DA ALEMANHA À FRANÇA EM UM SÓ CRUZEIRO</w:t>
      </w:r>
    </w:p>
    <w:p>
      <w:pPr>
        <w:spacing w:after="100" w:before="100"/>
        <w:jc w:val="center"/>
      </w:pPr>
      <w:r>
        <w:rPr>
          <w:rFonts w:ascii="Georgia" w:cs="Georgia" w:eastAsia="Georgia" w:hAnsi="Georgia"/>
          <w:b/>
          <w:bCs/>
          <w:color w:val="B08D57"/>
          <w:sz w:val="32"/>
          <w:szCs w:val="32"/>
        </w:rPr>
        <w:t xml:space="preserve">Rhine Legends 2027</w:t>
      </w:r>
    </w:p>
    <w:p>
      <w:pPr>
        <w:spacing w:after="400" w:before="200"/>
        <w:jc w:val="center"/>
      </w:pPr>
      <w:r>
        <w:rPr>
          <w:i/>
          <w:iCs/>
          <w:color w:val="5A5A5A"/>
          <w:sz w:val="22"/>
          <w:szCs w:val="22"/>
        </w:rPr>
        <w:t xml:space="preserve">5 noites · Colônia · Rüdesheim · Speyer · Estrasburgo · Mainz · Koblenz · Colônia</w:t>
      </w:r>
    </w:p>
    <w:p>
      <w:pPr>
        <w:pBdr>
          <w:top w:val="single" w:color="B08D57" w:sz="6" w:space="8"/>
        </w:pBdr>
        <w:spacing w:before="0"/>
        <w:jc w:val="center"/>
      </w:pPr>
    </w:p>
    <w:p>
      <w:pPr>
        <w:spacing w:before="380"/>
        <w:jc w:val="center"/>
      </w:pPr>
      <w:r>
        <w:rPr>
          <w:rFonts w:ascii="Georgia" w:cs="Georgia" w:eastAsia="Georgia" w:hAnsi="Georgia"/>
          <w:b/>
          <w:bCs/>
          <w:color w:val="1F3552"/>
          <w:spacing w:val="10"/>
          <w:sz w:val="22"/>
          <w:szCs w:val="22"/>
        </w:rPr>
        <w:t xml:space="preserve">DESTAQUES DA VIAGEM</w:t>
      </w:r>
    </w:p>
    <w:p>
      <w:pPr>
        <w:spacing w:before="130"/>
        <w:jc w:val="center"/>
      </w:pPr>
      <w:r>
        <w:rPr>
          <w:color w:val="B08D57"/>
          <w:sz w:val="20"/>
          <w:szCs w:val="20"/>
        </w:rPr>
        <w:t xml:space="preserve">❖  </w:t>
      </w:r>
      <w:r>
        <w:rPr>
          <w:rFonts w:ascii="Calibri" w:cs="Calibri" w:eastAsia="Calibri" w:hAnsi="Calibri"/>
          <w:color w:val="333333"/>
          <w:sz w:val="22"/>
          <w:szCs w:val="22"/>
        </w:rPr>
        <w:t xml:space="preserve">Rüdesheim, Patrimônio da UNESCO, e a charmosa Drosselgasse</w:t>
      </w:r>
    </w:p>
    <w:p>
      <w:pPr>
        <w:spacing w:before="130"/>
        <w:jc w:val="center"/>
      </w:pPr>
      <w:r>
        <w:rPr>
          <w:color w:val="B08D57"/>
          <w:sz w:val="20"/>
          <w:szCs w:val="20"/>
        </w:rPr>
        <w:t xml:space="preserve">❖  </w:t>
      </w:r>
      <w:r>
        <w:rPr>
          <w:rFonts w:ascii="Calibri" w:cs="Calibri" w:eastAsia="Calibri" w:hAnsi="Calibri"/>
          <w:color w:val="333333"/>
          <w:sz w:val="22"/>
          <w:szCs w:val="22"/>
        </w:rPr>
        <w:t xml:space="preserve">Speyer e sua Catedral românica, também Patrimônio da UNESCO</w:t>
      </w:r>
    </w:p>
    <w:p>
      <w:pPr>
        <w:spacing w:before="130"/>
        <w:jc w:val="center"/>
      </w:pPr>
      <w:r>
        <w:rPr>
          <w:color w:val="B08D57"/>
          <w:sz w:val="20"/>
          <w:szCs w:val="20"/>
        </w:rPr>
        <w:t xml:space="preserve">❖  </w:t>
      </w:r>
      <w:r>
        <w:rPr>
          <w:rFonts w:ascii="Calibri" w:cs="Calibri" w:eastAsia="Calibri" w:hAnsi="Calibri"/>
          <w:color w:val="333333"/>
          <w:sz w:val="22"/>
          <w:szCs w:val="22"/>
        </w:rPr>
        <w:t xml:space="preserve">Estrasburgo, na França, importante centro da política europeia</w:t>
      </w:r>
    </w:p>
    <w:p>
      <w:pPr>
        <w:spacing w:before="130"/>
        <w:jc w:val="center"/>
      </w:pPr>
      <w:r>
        <w:rPr>
          <w:color w:val="B08D57"/>
          <w:sz w:val="20"/>
          <w:szCs w:val="20"/>
        </w:rPr>
        <w:t xml:space="preserve">❖  </w:t>
      </w:r>
      <w:r>
        <w:rPr>
          <w:rFonts w:ascii="Calibri" w:cs="Calibri" w:eastAsia="Calibri" w:hAnsi="Calibri"/>
          <w:color w:val="333333"/>
          <w:sz w:val="22"/>
          <w:szCs w:val="22"/>
        </w:rPr>
        <w:t xml:space="preserve">Passagem cênica pelo lendário Vale do Loreley</w:t>
      </w:r>
    </w:p>
    <w:p>
      <w:pPr>
        <w:spacing w:before="130"/>
        <w:jc w:val="center"/>
      </w:pPr>
      <w:r>
        <w:rPr>
          <w:color w:val="B08D57"/>
          <w:sz w:val="20"/>
          <w:szCs w:val="20"/>
        </w:rPr>
        <w:t xml:space="preserve">❖  </w:t>
      </w:r>
      <w:r>
        <w:rPr>
          <w:rFonts w:ascii="Calibri" w:cs="Calibri" w:eastAsia="Calibri" w:hAnsi="Calibri"/>
          <w:color w:val="333333"/>
          <w:sz w:val="22"/>
          <w:szCs w:val="22"/>
        </w:rPr>
        <w:t xml:space="preserve">Koblenz, cidade com 2.000 anos de história</w:t>
      </w:r>
    </w:p>
    <w:p>
      <w:pPr>
        <w:spacing w:before="130"/>
        <w:jc w:val="center"/>
      </w:pPr>
      <w:r>
        <w:rPr>
          <w:color w:val="B08D57"/>
          <w:sz w:val="20"/>
          <w:szCs w:val="20"/>
        </w:rPr>
        <w:t xml:space="preserve">❖  </w:t>
      </w:r>
      <w:r>
        <w:rPr>
          <w:rFonts w:ascii="Calibri" w:cs="Calibri" w:eastAsia="Calibri" w:hAnsi="Calibri"/>
          <w:color w:val="333333"/>
          <w:sz w:val="22"/>
          <w:szCs w:val="22"/>
        </w:rPr>
        <w:t xml:space="preserve">Um roteiro completo por lendas e paisagens do Reno</w:t>
      </w:r>
    </w:p>
    <w:p>
      <w:pPr>
        <w:spacing w:before="440"/>
        <w:jc w:val="center"/>
      </w:pPr>
      <w:r>
        <w:rPr>
          <w:b/>
          <w:bCs/>
          <w:color w:val="1F3552"/>
          <w:sz w:val="22"/>
          <w:szCs w:val="22"/>
        </w:rPr>
        <w:t xml:space="preserve">A bordo do A-ROSA SILVA · Navegação fluvial Premium All-Inclusive</w:t>
      </w:r>
    </w:p>
    <w:p>
      <w:pPr>
        <w:shd w:fill="1F3552" w:val="clear"/>
        <w:spacing w:after="0" w:before="500" w:line="700"/>
        <w:jc w:val="center"/>
      </w:pPr>
      <w:r>
        <w:rPr>
          <w:rFonts w:ascii="Georgia" w:cs="Georgia" w:eastAsia="Georgia" w:hAnsi="Georgia"/>
          <w:b/>
          <w:bCs/>
          <w:color w:val="FFFFFF"/>
          <w:spacing w:val="3"/>
          <w:sz w:val="20"/>
          <w:szCs w:val="20"/>
        </w:rPr>
        <w:t xml:space="preserve">COLÔNIA  ·  RÜDESHEIM  ·  SPEYER  ·  ESTRASBURGO  ·  KOBLENZ</w:t>
      </w:r>
    </w:p>
    <w:p>
      <w:pPr>
        <w:sectPr>
          <w:pgSz w:w="11906" w:h="16838" w:orient="portrait"/>
          <w:pgMar w:top="0" w:right="0" w:bottom="0" w:left="0" w:header="708" w:footer="708" w:gutter="0"/>
          <w:pgNumType/>
          <w:docGrid w:linePitch="360"/>
        </w:sectPr>
      </w:pPr>
    </w:p>
    <w:p>
      <w:pPr>
        <w:pBdr>
          <w:bottom w:val="single" w:color="B08D57" w:sz="8" w:space="4"/>
        </w:pBdr>
        <w:spacing w:after="80" w:before="150"/>
      </w:pPr>
      <w:r>
        <w:rPr>
          <w:rFonts w:ascii="Georgia" w:cs="Georgia" w:eastAsia="Georgia" w:hAnsi="Georgia"/>
          <w:b/>
          <w:bCs/>
          <w:color w:val="1F3552"/>
          <w:sz w:val="26"/>
          <w:szCs w:val="26"/>
        </w:rPr>
        <w:t xml:space="preserve">SOBRE O ROTEIRO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Um cruzeiro fluvial de 5 noites que atravessa lendas, vinhedos e fronteiras às margens do Reno: Rüdesheim e sua Drosselgasse encantadora; Speyer e sua Catedral românica; Estrasburgo, na França; e a passagem cênica pelo mítico Vale do Loreley, antes de Mainz e Koblenz. Um roteiro completo para viver a história e a paisagem do Reno a bordo do A-ROSA SILVA.</w:t>
      </w:r>
    </w:p>
    <w:p>
      <w:pPr>
        <w:spacing w:after="150" w:before="80"/>
        <w:jc w:val="center"/>
      </w:pPr>
      <w:r>
        <w:drawing>
          <wp:inline distT="0" distB="0" distL="0" distR="0">
            <wp:extent cx="4191000" cy="17716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bottom w:val="single" w:color="B08D57" w:sz="8" w:space="4"/>
        </w:pBdr>
        <w:spacing w:after="80" w:before="150"/>
      </w:pPr>
      <w:r>
        <w:rPr>
          <w:rFonts w:ascii="Georgia" w:cs="Georgia" w:eastAsia="Georgia" w:hAnsi="Georgia"/>
          <w:b/>
          <w:bCs/>
          <w:color w:val="1F3552"/>
          <w:sz w:val="26"/>
          <w:szCs w:val="26"/>
        </w:rPr>
        <w:t xml:space="preserve">ITINERÁRIO DIA A DIA</w:t>
      </w:r>
    </w:p>
    <w:p>
      <w:pPr>
        <w:shd w:fill="1F3552" w:val="clear"/>
        <w:spacing w:after="30" w:before="130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1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COLÔNIA (ALEMANHA)</w:t>
      </w:r>
    </w:p>
    <w:p>
      <w:pPr>
        <w:spacing w:after="24"/>
      </w:pPr>
      <w:r>
        <w:rPr>
          <w:b/>
          <w:bCs/>
          <w:i/>
          <w:iCs/>
          <w:color w:val="B08D57"/>
          <w:sz w:val="18"/>
          <w:szCs w:val="18"/>
        </w:rPr>
        <w:t xml:space="preserve">Partida: 18h00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Embarque no navio A-ROSA SILVA em Colônia, aos pés de sua icônica Catedral e cercada por diversos monumentos históricos. Partida à noite rumo ao Reno Romântico.</w:t>
      </w:r>
    </w:p>
    <w:p>
      <w:pPr>
        <w:shd w:fill="1F3552" w:val="clear"/>
        <w:spacing w:after="30" w:before="130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2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RÜDESHEIM (ALEMANHA)</w:t>
      </w:r>
    </w:p>
    <w:p>
      <w:pPr>
        <w:spacing w:after="24"/>
      </w:pPr>
      <w:r>
        <w:rPr>
          <w:b/>
          <w:bCs/>
          <w:i/>
          <w:iCs/>
          <w:color w:val="B08D57"/>
          <w:sz w:val="18"/>
          <w:szCs w:val="18"/>
        </w:rPr>
        <w:t xml:space="preserve">Chegada: 11h00 · Partida: 18h00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Chegada a Rüdesheim, Patrimônio Mundial da UNESCO, famosa por seus excelentes vinhos e pela Drosselgasse, charmosa viela repleta de casas em estilo enxaimel.</w:t>
      </w:r>
    </w:p>
    <w:p>
      <w:pPr>
        <w:shd w:fill="1F3552" w:val="clear"/>
        <w:spacing w:after="30" w:before="130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3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SPEYER (ALEMANHA)</w:t>
      </w:r>
    </w:p>
    <w:p>
      <w:pPr>
        <w:spacing w:after="24"/>
      </w:pPr>
      <w:r>
        <w:rPr>
          <w:b/>
          <w:bCs/>
          <w:i/>
          <w:iCs/>
          <w:color w:val="B08D57"/>
          <w:sz w:val="18"/>
          <w:szCs w:val="18"/>
        </w:rPr>
        <w:t xml:space="preserve">Chegada: 08h00 · Partida: 18h00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Chegada à medieval Speyer (ou Germersheim, conforme disponibilidade), com sua Catedral Patrimônio da UNESCO, uma das mais importantes construções em estilo românico do país.</w:t>
      </w:r>
    </w:p>
    <w:p>
      <w:pPr>
        <w:shd w:fill="1F3552" w:val="clear"/>
        <w:spacing w:after="30" w:before="130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4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ESTRASBURGO, VIA KEHL (FRANÇA)</w:t>
      </w:r>
    </w:p>
    <w:p>
      <w:pPr>
        <w:spacing w:after="24"/>
      </w:pPr>
      <w:r>
        <w:rPr>
          <w:b/>
          <w:bCs/>
          <w:i/>
          <w:iCs/>
          <w:color w:val="B08D57"/>
          <w:sz w:val="18"/>
          <w:szCs w:val="18"/>
        </w:rPr>
        <w:t xml:space="preserve">Chegada: 08h00 · Partida: 18h00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Chegada a Kehl, ponto de acesso a Estrasburgo, importante centro da política europeia, com arquitetura medieval e uma catedral com mirante panorâmico.</w:t>
      </w:r>
    </w:p>
    <w:p>
      <w:pPr>
        <w:shd w:fill="1F3552" w:val="clear"/>
        <w:spacing w:after="30" w:before="130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5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MAINZ, VALE DO LORELEY &amp; KOBLENZ (ALEMANHA)</w:t>
      </w:r>
    </w:p>
    <w:p>
      <w:pPr>
        <w:spacing w:after="24"/>
      </w:pPr>
      <w:r>
        <w:rPr>
          <w:b/>
          <w:bCs/>
          <w:i/>
          <w:iCs/>
          <w:color w:val="B08D57"/>
          <w:sz w:val="18"/>
          <w:szCs w:val="18"/>
        </w:rPr>
        <w:t xml:space="preserve">Mainz: 06h00-12h00 · Loreley: 14h00-15h00 · Koblenz: 18h30-21h30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Manhã em Mainz, com passagem cênica pelo Vale do Loreley à tarde, entre penhascos e lendas do Reno. À noite, parada em Koblenz, cidade com 2.000 anos de história.</w:t>
      </w:r>
    </w:p>
    <w:p>
      <w:pPr>
        <w:shd w:fill="1F3552" w:val="clear"/>
        <w:spacing w:after="30" w:before="130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6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COLÔNIA (ALEMANHA)</w:t>
      </w:r>
    </w:p>
    <w:p>
      <w:pPr>
        <w:spacing w:after="24"/>
      </w:pPr>
      <w:r>
        <w:rPr>
          <w:b/>
          <w:bCs/>
          <w:i/>
          <w:iCs/>
          <w:color w:val="B08D57"/>
          <w:sz w:val="18"/>
          <w:szCs w:val="18"/>
        </w:rPr>
        <w:t xml:space="preserve">Chegada: 04h00 · Desembarque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Retorno ao porto de partida em Colônia. Desembarque e fim dos serviços a bordo.</w:t>
      </w:r>
    </w:p>
    <w:p>
      <w:pPr>
        <w:pBdr>
          <w:bottom w:val="single" w:color="B08D57" w:sz="8" w:space="4"/>
        </w:pBdr>
        <w:spacing w:after="80" w:before="150"/>
      </w:pPr>
      <w:r>
        <w:rPr>
          <w:rFonts w:ascii="Georgia" w:cs="Georgia" w:eastAsia="Georgia" w:hAnsi="Georgia"/>
          <w:b/>
          <w:bCs/>
          <w:color w:val="1F3552"/>
          <w:sz w:val="26"/>
          <w:szCs w:val="26"/>
        </w:rPr>
        <w:t xml:space="preserve">PRINCIPAIS SERVIÇOS INCLUÍDOS</w:t>
      </w:r>
    </w:p>
    <w:p>
      <w:pPr>
        <w:pStyle w:val="ListParagraph"/>
        <w:numPr>
          <w:ilvl w:val="0"/>
          <w:numId w:val="2"/>
        </w:numPr>
        <w:spacing w:after="32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Pensão completa "Premium All-Inclusive": café da manhã, almoço e jantar em buffet a bordo</w:t>
      </w:r>
    </w:p>
    <w:p>
      <w:pPr>
        <w:pStyle w:val="ListParagraph"/>
        <w:numPr>
          <w:ilvl w:val="0"/>
          <w:numId w:val="2"/>
        </w:numPr>
        <w:spacing w:after="32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Bebidas durante o horário do bar: água, refrigerantes, sucos, chope, cerveja sem álcool, espumante e vinhos A-ROSA</w:t>
      </w:r>
    </w:p>
    <w:p>
      <w:pPr>
        <w:pStyle w:val="ListParagraph"/>
        <w:numPr>
          <w:ilvl w:val="0"/>
          <w:numId w:val="2"/>
        </w:numPr>
        <w:spacing w:after="32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Uso gratuito de sauna e academia</w:t>
      </w:r>
    </w:p>
    <w:p>
      <w:pPr>
        <w:pStyle w:val="ListParagraph"/>
        <w:numPr>
          <w:ilvl w:val="0"/>
          <w:numId w:val="2"/>
        </w:numPr>
        <w:spacing w:after="32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Serviço de quarto durante o horário do bar</w:t>
      </w:r>
    </w:p>
    <w:p>
      <w:pPr>
        <w:pStyle w:val="ListParagraph"/>
        <w:numPr>
          <w:ilvl w:val="0"/>
          <w:numId w:val="2"/>
        </w:numPr>
        <w:spacing w:after="32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Crianças de até 11 anos viajam grátis</w:t>
      </w:r>
    </w:p>
    <w:p>
      <w:pPr>
        <w:pageBreakBefore/>
        <w:pBdr>
          <w:bottom w:val="single" w:color="B08D57" w:sz="8" w:space="4"/>
        </w:pBdr>
        <w:spacing w:after="80" w:before="150"/>
      </w:pPr>
      <w:r>
        <w:rPr>
          <w:rFonts w:ascii="Georgia" w:cs="Georgia" w:eastAsia="Georgia" w:hAnsi="Georgia"/>
          <w:b/>
          <w:bCs/>
          <w:color w:val="1F3552"/>
          <w:sz w:val="26"/>
          <w:szCs w:val="26"/>
        </w:rPr>
        <w:t xml:space="preserve">DATAS DE EMBARQUE E PREÇOS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Datas de saída em março de 2027, a bordo do A-ROSA SILVA. Preços por pessoa, em cabine dupla, em euros, a partir de:</w:t>
      </w:r>
    </w:p>
    <w:tbl>
      <w:tblPr>
        <w:tblW w:type="dxa" w:w="11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5000"/>
        <w:gridCol w:w="2400"/>
      </w:tblGrid>
      <w:tr>
        <w:trPr>
          <w:cantSplit/>
          <w:tblHeader/>
        </w:trPr>
        <w:tc>
          <w:tcPr>
            <w:tcW w:type="dxa" w:w="3600"/>
            <w:shd w:fill="1F3552" w:val="clear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20"/>
                <w:szCs w:val="20"/>
              </w:rPr>
              <w:t xml:space="preserve">Data de embarque</w:t>
            </w:r>
          </w:p>
        </w:tc>
        <w:tc>
          <w:tcPr>
            <w:tcW w:type="dxa" w:w="5000"/>
            <w:shd w:fill="1F3552" w:val="clear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20"/>
                <w:szCs w:val="20"/>
              </w:rPr>
              <w:t xml:space="preserve">Embarcação</w:t>
            </w:r>
          </w:p>
        </w:tc>
        <w:tc>
          <w:tcPr>
            <w:tcW w:type="dxa" w:w="2400"/>
            <w:shd w:fill="1F3552" w:val="clear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20"/>
                <w:szCs w:val="20"/>
              </w:rPr>
              <w:t xml:space="preserve">A partir de (pp)</w:t>
            </w:r>
          </w:p>
        </w:tc>
      </w:tr>
      <w:tr>
        <w:trPr>
          <w:cantSplit/>
          <w:tblHeader w:val="false"/>
        </w:trPr>
        <w:tc>
          <w:tcPr>
            <w:tcW w:type="dxa" w:w="36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>20 a 25/mar/2027</w:t>
            </w:r>
          </w:p>
        </w:tc>
        <w:tc>
          <w:tcPr>
            <w:tcW w:type="dxa" w:w="50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>A-ROSA SILVA</w:t>
            </w:r>
          </w:p>
        </w:tc>
        <w:tc>
          <w:tcPr>
            <w:tcW w:type="dxa" w:w="24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20"/>
                <w:szCs w:val="20"/>
              </w:rPr>
              <w:t xml:space="preserve">€ 893</w:t>
            </w:r>
          </w:p>
        </w:tc>
      </w:tr>
      <w:tr>
        <w:trPr>
          <w:cantSplit/>
          <w:tblHeader w:val="false"/>
        </w:trPr>
        <w:tc>
          <w:tcPr>
            <w:tcW w:type="dxa" w:w="36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>25 a 30/mar/2027</w:t>
            </w:r>
          </w:p>
        </w:tc>
        <w:tc>
          <w:tcPr>
            <w:tcW w:type="dxa" w:w="50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>A-ROSA SILVA</w:t>
            </w:r>
          </w:p>
        </w:tc>
        <w:tc>
          <w:tcPr>
            <w:tcW w:type="dxa" w:w="24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20"/>
                <w:szCs w:val="20"/>
              </w:rPr>
              <w:t xml:space="preserve">€ 1.003</w:t>
            </w:r>
          </w:p>
        </w:tc>
      </w:tr>
    </w:tbl>
    <w:p>
      <w:pPr>
        <w:spacing w:after="100" w:before="100"/>
      </w:pPr>
      <w:r>
        <w:rPr>
          <w:b/>
          <w:bCs/>
          <w:color w:val="1F3552"/>
          <w:sz w:val="18"/>
          <w:szCs w:val="18"/>
        </w:rPr>
        <w:t xml:space="preserve">Observações: </w:t>
      </w:r>
      <w:r>
        <w:rPr>
          <w:i/>
          <w:iCs/>
          <w:color w:val="5A5A5A"/>
          <w:sz w:val="18"/>
          <w:szCs w:val="18"/>
        </w:rPr>
        <w:t xml:space="preserve">preços por pessoa, em cabine dupla, sujeitos a disponibilidade e alteração sem aviso prévio. Há condições especiais para reservas antecipadas. Consulte condições, categorias de cabine e valores atualizados no momento da reserva.</w:t>
      </w:r>
    </w:p>
    <w:p>
      <w:pPr>
        <w:spacing w:after="90" w:before="220"/>
        <w:jc w:val="center"/>
      </w:pPr>
      <w:r>
        <w:drawing>
          <wp:inline distT="0" distB="0" distL="0" distR="0">
            <wp:extent cx="4381500" cy="2476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80"/>
        <w:jc w:val="center"/>
      </w:pPr>
      <w:r>
        <w:rPr>
          <w:i/>
          <w:iCs/>
          <w:color w:val="5A5A5A"/>
          <w:sz w:val="17"/>
          <w:szCs w:val="17"/>
        </w:rPr>
        <w:t xml:space="preserve">Colônia ao entardecer, com sua Catedral e a ponte Hohenzollern à beira do Reno</w:t>
      </w:r>
    </w:p>
    <w:p>
      <w:pPr>
        <w:pBdr>
          <w:top w:val="single" w:color="B08D57" w:sz="6" w:space="8"/>
        </w:pBdr>
        <w:spacing w:after="0" w:before="0"/>
      </w:pPr>
    </w:p>
    <w:p>
      <w:pPr>
        <w:spacing w:after="60" w:before="220"/>
        <w:jc w:val="center"/>
      </w:pPr>
      <w:r>
        <w:rPr>
          <w:rFonts w:ascii="Georgia" w:cs="Georgia" w:eastAsia="Georgia" w:hAnsi="Georgia"/>
          <w:b/>
          <w:bCs/>
          <w:color w:val="1F3552"/>
          <w:sz w:val="26"/>
          <w:szCs w:val="26"/>
        </w:rPr>
        <w:t xml:space="preserve">Reserve seu lugar nesse cruzeiro de lendas pelo Reno</w:t>
      </w:r>
      <w:r>
        <w:rPr>
          <w:i/>
          <w:iCs/>
          <w:color w:val="5A5A5A"/>
          <w:sz w:val="21"/>
          <w:szCs w:val="21"/>
        </w:rPr>
        <w:br/>
        <w:t xml:space="preserve">Consulte datas, cabines e condições especiais de pagamento.</w:t>
      </w:r>
    </w:p>
    <w:sectPr>
      <w:headerReference w:type="default" r:id="rId7"/>
      <w:footerReference w:type="default" r:id="rId8"/>
      <w:pgSz w:w="11906" w:h="16838" w:orient="portrait"/>
      <w:pgMar w:top="400" w:right="900" w:bottom="4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5A5A5A"/>
        <w:sz w:val="16"/>
        <w:szCs w:val="16"/>
      </w:rPr>
      <w:t xml:space="preserve">página </w:t>
    </w:r>
    <w:r>
      <w:rPr>
        <w:color w:val="5A5A5A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9D2C5" w:sz="4" w:space="4"/>
      </w:pBdr>
      <w:jc w:val="right"/>
    </w:pPr>
    <w:r>
      <w:rPr>
        <w:i/>
        <w:iCs/>
        <w:color w:val="5A5A5A"/>
        <w:sz w:val="16"/>
        <w:szCs w:val="16"/>
      </w:rPr>
      <w:t xml:space="preserve">Lendas do Reno · Rhine Legends 2027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333333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931e7e04f95401db5525a6c04d8b2460e348a88c.jpg"/><Relationship Id="rId10" Type="http://schemas.openxmlformats.org/officeDocument/2006/relationships/image" Target="media/0338fb1520449c763fc97c067d2f33a9af0405c3.jpg"/><Relationship Id="rId11" Type="http://schemas.openxmlformats.org/officeDocument/2006/relationships/image" Target="media/f4efae54928480f36ee8a3e01365e33bcfa50b59.jp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2026-09-18T18:04:49.493Z</dcterms:created>
  <dcterms:modified xsi:type="dcterms:W3CDTF">2026-09-18T18:04:49.493Z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