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400"/>
        <w:jc w:val="center"/>
      </w:pPr>
      <w:r>
        <w:rPr>
          <w:b/>
          <w:bCs/>
          <w:caps/>
          <w:color w:val="5B6B3A"/>
          <w:spacing w:val="20"/>
          <w:sz w:val="22"/>
          <w:szCs w:val="22"/>
        </w:rPr>
        <w:t xml:space="preserve">AMÉRICA CENTRAL · GUATEMALA</w:t>
      </w:r>
    </w:p>
    <w:p>
      <w:pPr>
        <w:spacing w:after="200"/>
        <w:jc w:val="center"/>
      </w:pPr>
      <w:r>
        <w:rPr>
          <w:b/>
          <w:bCs/>
          <w:color w:val="B85C1A"/>
          <w:sz w:val="56"/>
          <w:szCs w:val="56"/>
        </w:rPr>
        <w:t xml:space="preserve">Réveillon na Guatemala</w:t>
      </w:r>
    </w:p>
    <w:p>
      <w:pPr>
        <w:spacing w:after="300"/>
        <w:jc w:val="center"/>
      </w:pPr>
      <w:r>
        <w:rPr>
          <w:i/>
          <w:iCs/>
          <w:color w:val="2E2A26"/>
          <w:sz w:val="24"/>
          <w:szCs w:val="24"/>
        </w:rPr>
        <w:t xml:space="preserve">8 dias de vulcões, lagos e tradição maia para celebrar a virada do ano</w:t>
      </w:r>
    </w:p>
    <w:p>
      <w:pPr>
        <w:spacing w:after="350"/>
        <w:jc w:val="center"/>
      </w:pPr>
      <w:r>
        <w:drawing>
          <wp:inline distT="0" distB="0" distL="0" distR="0">
            <wp:extent cx="6096000" cy="395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Ruas coloniais de La Antigua Guatemala, com o Vulcão de Água ao fundo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200"/>
        <w:gridCol w:w="3200"/>
      </w:tblGrid>
      <w:tr>
        <w:tc>
          <w:tcPr>
            <w:tcW w:type="pct" w:w="33.33%"/>
            <w:shd w:fill="F4EFE6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B85C1A"/>
                <w:sz w:val="16"/>
                <w:szCs w:val="16"/>
              </w:rPr>
              <w:t xml:space="preserve">Duração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8 dias / 7 noites</w:t>
            </w:r>
          </w:p>
        </w:tc>
        <w:tc>
          <w:tcPr>
            <w:tcW w:type="pct" w:w="33.33%"/>
            <w:shd w:fill="F4EFE6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B85C1A"/>
                <w:sz w:val="16"/>
                <w:szCs w:val="16"/>
              </w:rPr>
              <w:t xml:space="preserve">Saída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26 de dezembro de 2026</w:t>
            </w:r>
          </w:p>
        </w:tc>
        <w:tc>
          <w:tcPr>
            <w:tcW w:type="pct" w:w="33.33%"/>
            <w:shd w:fill="F4EFE6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B85C1A"/>
                <w:sz w:val="16"/>
                <w:szCs w:val="16"/>
              </w:rPr>
              <w:t xml:space="preserve">Retorno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02 de janeiro de 2027</w:t>
            </w:r>
          </w:p>
        </w:tc>
      </w:tr>
    </w:tbl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Sobre esta viagem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A Guatemala é um dos destinos mais fascinantes da América Central, onde vilarejos cercados por lagos e vulcões preservam tradições milenares. O Ano Novo é um período especialmente encantador para visitar o país, quando as cidades ganham uma atmosfera festiva e acolhedora: seja na moderna Cidade da Guatemala, na charmosa cidade colonial de Antigua ou nas comunidades indígenas do altiplano.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Esta viagem oferece a oportunidade de conhecer os principais atrativos da Guatemala e, ao mesmo tempo, celebrar a chegada de um novo ano vivenciando de perto a cultura, os costumes e as tradições únicas deste destino.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Roteiro dia a dia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1  ·  26/12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Chegada à Cidade da Guatemala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Recepção no aeroporto e traslado ao hotel na Cidade da Guatemala, onde a viagem começa. Momento para descansar da chegada e se preparar para os dias intensos de descobertas que estão por vir, entre vulcões, lagos e povoados de tradição maia.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2  ·  27/12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Cidade da Guatemala · Chichicastenango · Lago Atitlán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seguimos rumo ao altiplano guatemalteco com destino ao povoado de Chichicastenango, onde visitaremos um dos mercados indígenas mais famosos de toda a América Latina, repleto de cores, tecidos artesanais e tradições ancestrais. Neste dia teremos uma atividade vivencial especial: uma oficina de milho realizada com mulheres locais, celebrando o alimento base da Guatemala. Após a oficina, continuamos rumo ao Lago Atitlán, considerado por Aldous Huxley o lago mais belo do mundo, cercado por três imponentes vulcões. Pernoite às margens do lago.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3  ·  28/12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Lago Atitlán · San Juan La Laguna · Santiago Atitlán · Lago Atitlán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Café da manhã e embarque em um barco para visitar dois dos doze povoados que cercam o lindo Lago Atitlán. Conheceremos o povoado maia Tzutujil de San Juan La Laguna, caracterizado pela harmonia com que seus moradores convivem com a natureza e a cultura local, entre cooperativas de tecelagem e arte. Em seguida, seguimos até Santiago Atitlán, povoado habitado por indígenas da etnia Tzutujil que vivem da pesca e do artesanato, e que são especialmente conhecidos por venerarem uma divindade maia-católica chamada Maximón. Pernoite no Lago Atitlán.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4  ·  29/12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Lago Atitlán · Iximché · Cidade da Guatemala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Café da manhã seguido do retorno à Cidade da Guatemala. No caminho, faremos uma parada no sítio arqueológico de Iximché, antiga capital maia do reino Cakchiquel, onde é possível caminhar entre estruturas cerimoniais em meio a um cenário de grande valor histórico e espiritual para o povo guatemalteco. Pernoite na Cidade da Guatemala.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5  ·  30/12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Cidade da Guatemala · Tikal · La Antigua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Bem cedo pela manhã, traslado ao aeroporto para embarque em voo com destino a Flores, no departamento de Petén. Hoje é dia de visitar a cidade maia de Tikal, a joia do Mundo Maia Clássico, com seus templos monumentais emergindo por entre a densa selva guatemalteca. Almoço servido dentro do próprio recinto arqueológico. Ao final da tarde, traslado ao aeroporto para o voo de retorno à Cidade da Guatemala, seguido de recepção e traslado ao hotel em La Antigua, cidade colonial declarada Patrimônio da Humanidade pela Unesco. Pernoite em La Antigua.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6  ·  31/12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La Antigua · Visita à cidade · La Antigua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passeio pelas ruas de paralelepípedos de La Antigua, que nos transportam ao século XVII. O roteiro passa pelo Cabildo e pelo Palácio dos Capitães Gerais, pela Igreja de La Merced, por São Francisco e por outros cantos coloniais repletos de história. Ao fundo, o Vulcão de Água será testemunha silenciosa de toda a caminhada. Tarde livre para descobertas pessoais pela cidade — o momento ideal para explorar cafés, ateliês de artesanato e mirantes antes da virada do ano. Pernoite em La Antigua.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7  ·  01/01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La Antigua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Café da manhã e dia inteiramente livre para aproveitar La Antigua, passeando por suas ruas de pedra, apreciando seus estilos arquitetônicos antigos ou simplesmente descansando nas instalações do hotel após a celebração de Ano Novo. Como atividade opcional pela manhã, recomenda-se uma excursão ao Vulcão Pacaya, um dos vulcões mais ativos da região, com vistas espetaculares sobre o altiplano guatemalteco. Pernoite em La Antigua.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B85C1A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8  ·  02/01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La Antigua · Cidade da Guatemala · Origem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Café da manhã e traslado até o aeroporto da Cidade da Guatemala, encerrando um roteiro que uniu vulcões, lagos, mercados indígenas, ruínas maias e a autêntica atmosfera festiva do Réveillon guatemalteco. Fim dos nossos serviços.</w:t>
      </w:r>
    </w:p>
    <w:p>
      <w:pPr>
        <w:spacing w:after="100"/>
      </w:pPr>
      <w:r>
        <w:rPr>
          <w:b/>
          <w:bCs/>
          <w:color w:val="5B6B3A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Galeria de imagens</w:t>
      </w:r>
    </w:p>
    <w:p>
      <w:pPr>
        <w:spacing w:after="200"/>
        <w:jc w:val="center"/>
      </w:pPr>
      <w:r>
        <w:drawing>
          <wp:inline distT="0" distB="0" distL="0" distR="0">
            <wp:extent cx="5905500" cy="391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Pátio de La Merced, um dos conventos coloniais mais emblemáticos de La Antigua Guatemala</w:t>
      </w:r>
    </w:p>
    <w:p>
      <w:pPr>
        <w:spacing w:after="200"/>
        <w:jc w:val="center"/>
      </w:pPr>
      <w:r>
        <w:drawing>
          <wp:inline distT="0" distB="0" distL="0" distR="0">
            <wp:extent cx="5905500" cy="2876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Templos maias emergindo da selva no Parque Nacional Tikal, Petén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Hospedagem prevista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Hotéis de referência utilizados no roteiro, sujeitos a substituição por categoria similar conforme disponibilidade.</w:t>
      </w:r>
    </w:p>
    <w:tbl>
      <w:tblPr>
        <w:tblW w:type="pct" w:w="100%"/>
        <w:tblBorders>
          <w:top w:val="single" w:color="D8CDB8" w:sz="4"/>
          <w:left w:val="single" w:color="D8CDB8" w:sz="4"/>
          <w:bottom w:val="single" w:color="D8CDB8" w:sz="4"/>
          <w:right w:val="single" w:color="D8CDB8" w:sz="4"/>
          <w:insideH w:val="single" w:color="D8CDB8" w:sz="4"/>
          <w:insideV w:val="single" w:color="D8CDB8" w:sz="4"/>
        </w:tblBorders>
      </w:tblPr>
      <w:tblGrid>
        <w:gridCol w:w="4300"/>
        <w:gridCol w:w="5300"/>
      </w:tblGrid>
      <w:tr>
        <w:trPr>
          <w:tblHeader/>
        </w:trPr>
        <w:tc>
          <w:tcPr>
            <w:tcW w:type="pct" w:w="45%"/>
            <w:shd w:fill="B85C1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Destino</w:t>
            </w:r>
          </w:p>
        </w:tc>
        <w:tc>
          <w:tcPr>
            <w:tcW w:type="pct" w:w="55%"/>
            <w:shd w:fill="B85C1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Hospedagem prevista</w:t>
            </w:r>
          </w:p>
        </w:tc>
      </w:tr>
      <w:tr>
        <w:tc>
          <w:tcPr>
            <w:tcW w:type="pct" w:w="45%"/>
            <w:shd w:fill="F4EFE6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Cidade da Guatemala</w:t>
            </w:r>
          </w:p>
        </w:tc>
        <w:tc>
          <w:tcPr>
            <w:tcW w:type="pct" w:w="55%"/>
            <w:shd w:fill="F4EFE6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Barceló ou similar</w:t>
            </w:r>
          </w:p>
        </w:tc>
      </w:tr>
      <w:tr>
        <w:tc>
          <w:tcPr>
            <w:tcW w:type="pct" w:w="45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Lago Atitlán</w:t>
            </w:r>
          </w:p>
        </w:tc>
        <w:tc>
          <w:tcPr>
            <w:tcW w:type="pct" w:w="55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Villa Santa Catarina ou similar</w:t>
            </w:r>
          </w:p>
        </w:tc>
      </w:tr>
      <w:tr>
        <w:tc>
          <w:tcPr>
            <w:tcW w:type="pct" w:w="45%"/>
            <w:shd w:fill="F4EFE6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La Antigua</w:t>
            </w:r>
          </w:p>
        </w:tc>
        <w:tc>
          <w:tcPr>
            <w:tcW w:type="pct" w:w="55%"/>
            <w:shd w:fill="F4EFE6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Casa Santo Domingo ou similar</w:t>
            </w:r>
          </w:p>
        </w:tc>
      </w:tr>
    </w:tbl>
    <w:p>
      <w:pPr>
        <w:spacing w:after="200" w:before="200"/>
      </w:pPr>
      <w:r>
        <w:rPr>
          <w:i/>
          <w:iCs/>
          <w:color w:val="6B6B6B"/>
          <w:sz w:val="20"/>
          <w:szCs w:val="20"/>
        </w:rPr>
        <w:t xml:space="preserve">Tarifas informadas para grupo com mínimo de 2 e máximo de 16 pessoas.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O que está incluído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Hospedagem nos hotéis indicados ou similares, em quarto Standard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Café da manhã americano ou box breakfast, quando necessário pela operação logística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Entradas aos lugares visitados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Guias bilíngues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Transporte terrestre durante o roteiro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Barco para a visita a San Juan La Laguna e Santiago Atitlán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Gorjetas e impostos locais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Serviços regulares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Seguro viagem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O que não está incluído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Guia e transporte nos dias livres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Almoços e jantares não indicados no roteiro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Passagem aérea internacional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Taxas aeroportuárias e impostos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Serviços não mencionados no programa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O que levar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Mochila pequena para usar nos passeios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Agasalhos e roupas quentes, para as altitudes elevadas com temperaturas mais baixas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Capa de chuva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Calçado confortável, tipo tênis, para os passeios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Shorts e/ou bermudas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Boné e óculos de sol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Filtro solar para rosto e lábios, e repelente contra insetos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Hidratante para evitar o ressecamento da pele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Medicamentos particulares e materiais de higiene pessoal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Garrafinha de água para se hidratar durante os passeios</w:t>
      </w:r>
    </w:p>
    <w:p>
      <w:pPr>
        <w:spacing w:after="120" w:before="200"/>
      </w:pPr>
      <w:r>
        <w:rPr>
          <w:b/>
          <w:bCs/>
          <w:color w:val="5B6B3A"/>
          <w:sz w:val="22"/>
          <w:szCs w:val="22"/>
        </w:rPr>
        <w:t xml:space="preserve">Opcionais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Máquina fotográfica, flash, tripé, filmadora e baterias extras, que duram menos no frio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Um par de tornozeleiras para quem tiver tendência a torcer o pé</w:t>
      </w:r>
    </w:p>
    <w:p>
      <w:pPr>
        <w:spacing w:after="90"/>
        <w:ind w:left="260"/>
      </w:pPr>
      <w:r>
        <w:rPr>
          <w:b/>
          <w:bCs/>
          <w:color w:val="B85C1A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Camisetas, itens com paisagens do Brasil, brinquedos ou pequenas lembranças para presentear pessoas encontradas pelo caminho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Documentação necessária para embarque</w:t>
      </w:r>
    </w:p>
    <w:p>
      <w:pPr>
        <w:spacing w:after="120"/>
      </w:pPr>
      <w:r>
        <w:rPr>
          <w:b/>
          <w:bCs/>
          <w:color w:val="2E2A26"/>
          <w:sz w:val="22"/>
          <w:szCs w:val="22"/>
        </w:rPr>
        <w:t xml:space="preserve">Passaporte brasileiro: </w:t>
      </w:r>
      <w:r>
        <w:rPr>
          <w:color w:val="2E2A26"/>
          <w:sz w:val="22"/>
          <w:szCs w:val="22"/>
        </w:rPr>
        <w:t xml:space="preserve">validade mínima de 6 meses, com 3 páginas em branco.</w:t>
      </w:r>
    </w:p>
    <w:p>
      <w:pPr>
        <w:spacing w:after="120"/>
      </w:pPr>
      <w:r>
        <w:rPr>
          <w:b/>
          <w:bCs/>
          <w:color w:val="2E2A26"/>
          <w:sz w:val="22"/>
          <w:szCs w:val="22"/>
        </w:rPr>
        <w:t xml:space="preserve">Visto: </w:t>
      </w:r>
      <w:r>
        <w:rPr>
          <w:color w:val="2E2A26"/>
          <w:sz w:val="22"/>
          <w:szCs w:val="22"/>
        </w:rPr>
        <w:t xml:space="preserve">brasileiros não necessitam de visto de entrada para viagens a turismo com permanência de até 90 dias.</w:t>
      </w:r>
    </w:p>
    <w:p>
      <w:pPr>
        <w:spacing w:after="200"/>
      </w:pPr>
      <w:r>
        <w:rPr>
          <w:b/>
          <w:bCs/>
          <w:color w:val="2E2A26"/>
          <w:sz w:val="22"/>
          <w:szCs w:val="22"/>
        </w:rPr>
        <w:t xml:space="preserve">Vacinas: </w:t>
      </w:r>
      <w:r>
        <w:rPr>
          <w:color w:val="2E2A26"/>
          <w:sz w:val="22"/>
          <w:szCs w:val="22"/>
        </w:rPr>
        <w:t xml:space="preserve">é obrigatório o Certificado Internacional de Vacinação de Febre Amarela e Profilaxia (CIVP), emitido com no mínimo 10 dias de antecedência ao embarque.</w:t>
      </w:r>
    </w:p>
    <w:p>
      <w:pPr>
        <w:pStyle w:val="Heading1"/>
        <w:pBdr>
          <w:bottom w:val="single" w:color="B85C1A" w:sz="12" w:space="4"/>
        </w:pBdr>
        <w:spacing w:after="200" w:before="400"/>
      </w:pPr>
      <w:r>
        <w:rPr>
          <w:b/>
          <w:bCs/>
          <w:color w:val="B85C1A"/>
          <w:sz w:val="30"/>
          <w:szCs w:val="30"/>
        </w:rPr>
        <w:t xml:space="preserve">Um Réveillon inesquecível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Entre o silêncio contemplativo do Lago Atitlán, a energia dos mercados indígenas de Chichicastenango, o mistério das pirâmides de Tikal emergindo da selva e o charme colonial das ruas de La Antigua, este roteiro reúne o melhor da Guatemala em oito dias intensos. Celebrar a virada do ano nesse cenário é vivenciar, de perto, tradições que atravessam séculos e paisagens que marcam para sempre a memória de quem viaja.</w:t>
      </w:r>
    </w:p>
    <w:tbl>
      <w:tblPr>
        <w:tblW w:type="pct" w:w="100%"/>
        <w:tblBorders>
          <w:top w:val="single" w:color="B85C1A" w:sz="6"/>
          <w:left w:val="single" w:color="B85C1A" w:sz="6"/>
          <w:bottom w:val="single" w:color="B85C1A" w:sz="6"/>
          <w:right w:val="single" w:color="B85C1A" w:sz="6"/>
          <w:insideH w:val="none" w:color="FFFFFF" w:sz="0"/>
          <w:insideV w:val="none" w:color="FFFFFF" w:sz="0"/>
        </w:tblBorders>
      </w:tblPr>
      <w:tblGrid>
        <w:gridCol w:w="9600"/>
      </w:tblGrid>
      <w:tr>
        <w:tc>
          <w:tcPr>
            <w:tcW w:type="pct" w:w="100%"/>
            <w:shd w:fill="F4EFE6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jc w:val="center"/>
            </w:pPr>
            <w:r>
              <w:rPr>
                <w:b/>
                <w:bCs/>
                <w:i/>
                <w:iCs/>
                <w:color w:val="B85C1A"/>
                <w:sz w:val="24"/>
                <w:szCs w:val="24"/>
              </w:rPr>
              <w:t xml:space="preserve">“O Lago Atitlán é, sem dúvida, o lago mais belo do mundo.”</w:t>
            </w:r>
          </w:p>
          <w:p>
            <w:pPr>
              <w:spacing w:before="80"/>
              <w:jc w:val="center"/>
            </w:pPr>
            <w:r>
              <w:rPr>
                <w:color w:val="2E2A26"/>
                <w:sz w:val="20"/>
                <w:szCs w:val="20"/>
              </w:rPr>
              <w:t xml:space="preserve">— Aldous Huxley</w:t>
            </w:r>
          </w:p>
        </w:tc>
      </w:tr>
    </w:tbl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c6085f9778186d694a7a4eee70e623fe5cf675b.jpg"/><Relationship Id="rId8" Type="http://schemas.openxmlformats.org/officeDocument/2006/relationships/image" Target="media/120bc2948660fe2b783bd7b5433d075814c41afe.jpg"/><Relationship Id="rId9" Type="http://schemas.openxmlformats.org/officeDocument/2006/relationships/image" Target="media/928afe56bea4565b3bf065f736e57da38c7986f8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2026-09-22T15:55:21.859Z</dcterms:created>
  <dcterms:modified xsi:type="dcterms:W3CDTF">2026-09-22T15:55:21.860Z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